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CEBC" w14:textId="0DDB945D" w:rsidR="006C4C4C" w:rsidRDefault="00762353">
      <w:pPr>
        <w:tabs>
          <w:tab w:val="left" w:pos="1204"/>
        </w:tabs>
        <w:spacing w:after="0" w:line="240" w:lineRule="auto"/>
        <w:ind w:right="-285"/>
        <w:jc w:val="right"/>
        <w:rPr>
          <w:rFonts w:ascii="Times New Roman" w:eastAsia="Calibri" w:hAnsi="Times New Roman" w:cs="Times New Roman"/>
          <w:b/>
          <w:sz w:val="20"/>
          <w:szCs w:val="20"/>
          <w:lang w:val="es-ES_tradnl" w:eastAsia="es-ES"/>
        </w:rPr>
      </w:pPr>
      <w:r w:rsidRPr="002E7D97">
        <w:rPr>
          <w:rFonts w:ascii="Times New Roman" w:eastAsia="Times New Roman" w:hAnsi="Times New Roman" w:cs="Times New Roman"/>
          <w:noProof/>
          <w:sz w:val="20"/>
          <w:szCs w:val="20"/>
          <w:lang w:eastAsia="es-ES"/>
        </w:rPr>
        <w:drawing>
          <wp:anchor distT="0" distB="0" distL="114300" distR="114300" simplePos="0" relativeHeight="251660288" behindDoc="1" locked="0" layoutInCell="1" allowOverlap="1" wp14:anchorId="76439A19" wp14:editId="241AE620">
            <wp:simplePos x="0" y="0"/>
            <wp:positionH relativeFrom="margin">
              <wp:posOffset>367665</wp:posOffset>
            </wp:positionH>
            <wp:positionV relativeFrom="paragraph">
              <wp:posOffset>156845</wp:posOffset>
            </wp:positionV>
            <wp:extent cx="465455" cy="695325"/>
            <wp:effectExtent l="0" t="0" r="0" b="9525"/>
            <wp:wrapTight wrapText="bothSides">
              <wp:wrapPolygon edited="0">
                <wp:start x="7956" y="0"/>
                <wp:lineTo x="884" y="1184"/>
                <wp:lineTo x="0" y="7101"/>
                <wp:lineTo x="0" y="21304"/>
                <wp:lineTo x="20333" y="21304"/>
                <wp:lineTo x="20333" y="8285"/>
                <wp:lineTo x="19449" y="1184"/>
                <wp:lineTo x="12377" y="0"/>
                <wp:lineTo x="7956" y="0"/>
              </wp:wrapPolygon>
            </wp:wrapTight>
            <wp:docPr id="1374084090" name="Imagen 137408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45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034">
        <w:rPr>
          <w:rFonts w:ascii="Times New Roman" w:eastAsia="Calibri" w:hAnsi="Times New Roman" w:cs="Times New Roman"/>
          <w:b/>
          <w:sz w:val="20"/>
          <w:szCs w:val="20"/>
          <w:bdr w:val="single" w:sz="4" w:space="0" w:color="auto" w:frame="1"/>
          <w:lang w:val="es-ES_tradnl" w:eastAsia="es-ES"/>
        </w:rPr>
        <w:t xml:space="preserve">Número Acta </w:t>
      </w:r>
      <w:r w:rsidR="00681DED">
        <w:rPr>
          <w:rFonts w:ascii="Times New Roman" w:eastAsia="Calibri" w:hAnsi="Times New Roman" w:cs="Times New Roman"/>
          <w:b/>
          <w:sz w:val="20"/>
          <w:szCs w:val="20"/>
          <w:bdr w:val="single" w:sz="4" w:space="0" w:color="auto" w:frame="1"/>
          <w:lang w:val="es-ES_tradnl" w:eastAsia="es-ES"/>
        </w:rPr>
        <w:t>1</w:t>
      </w:r>
      <w:r w:rsidR="00FB0FB2">
        <w:rPr>
          <w:rFonts w:ascii="Times New Roman" w:eastAsia="Calibri" w:hAnsi="Times New Roman" w:cs="Times New Roman"/>
          <w:b/>
          <w:sz w:val="20"/>
          <w:szCs w:val="20"/>
          <w:bdr w:val="single" w:sz="4" w:space="0" w:color="auto" w:frame="1"/>
          <w:lang w:val="es-ES_tradnl" w:eastAsia="es-ES"/>
        </w:rPr>
        <w:t>7</w:t>
      </w:r>
      <w:r w:rsidR="00BB5B78">
        <w:rPr>
          <w:rFonts w:ascii="Times New Roman" w:eastAsia="Calibri" w:hAnsi="Times New Roman" w:cs="Times New Roman"/>
          <w:b/>
          <w:sz w:val="20"/>
          <w:szCs w:val="20"/>
          <w:bdr w:val="single" w:sz="4" w:space="0" w:color="auto" w:frame="1"/>
          <w:lang w:val="es-ES_tradnl" w:eastAsia="es-ES"/>
        </w:rPr>
        <w:t>/</w:t>
      </w:r>
      <w:r w:rsidR="00515034">
        <w:rPr>
          <w:rFonts w:ascii="Times New Roman" w:eastAsia="Calibri" w:hAnsi="Times New Roman" w:cs="Times New Roman"/>
          <w:b/>
          <w:sz w:val="20"/>
          <w:szCs w:val="20"/>
          <w:bdr w:val="single" w:sz="4" w:space="0" w:color="auto" w:frame="1"/>
          <w:lang w:val="es-ES_tradnl" w:eastAsia="es-ES"/>
        </w:rPr>
        <w:t>202</w:t>
      </w:r>
      <w:r w:rsidR="00BE0270">
        <w:rPr>
          <w:rFonts w:ascii="Times New Roman" w:eastAsia="Calibri" w:hAnsi="Times New Roman" w:cs="Times New Roman"/>
          <w:b/>
          <w:sz w:val="20"/>
          <w:szCs w:val="20"/>
          <w:bdr w:val="single" w:sz="4" w:space="0" w:color="auto" w:frame="1"/>
          <w:lang w:val="es-ES_tradnl" w:eastAsia="es-ES"/>
        </w:rPr>
        <w:t>5</w:t>
      </w:r>
      <w:r w:rsidR="00515034">
        <w:rPr>
          <w:rFonts w:ascii="Times New Roman" w:eastAsia="Calibri" w:hAnsi="Times New Roman" w:cs="Times New Roman"/>
          <w:b/>
          <w:sz w:val="20"/>
          <w:szCs w:val="20"/>
          <w:bdr w:val="single" w:sz="4" w:space="0" w:color="auto" w:frame="1"/>
          <w:lang w:val="es-ES_tradnl" w:eastAsia="es-ES"/>
        </w:rPr>
        <w:t xml:space="preserve">         </w:t>
      </w:r>
    </w:p>
    <w:p w14:paraId="0390E3C3" w14:textId="2BCEC073" w:rsidR="00D84DA4" w:rsidRPr="002E7D97" w:rsidRDefault="00D84DA4" w:rsidP="00D84DA4">
      <w:pPr>
        <w:tabs>
          <w:tab w:val="left" w:pos="2688"/>
          <w:tab w:val="left" w:pos="5529"/>
        </w:tabs>
        <w:spacing w:after="614" w:line="276" w:lineRule="auto"/>
        <w:ind w:right="435"/>
        <w:contextualSpacing/>
        <w:jc w:val="both"/>
        <w:textAlignment w:val="baseline"/>
        <w:rPr>
          <w:rFonts w:ascii="Times New Roman" w:eastAsia="Times New Roman" w:hAnsi="Times New Roman" w:cs="Times New Roman"/>
          <w:sz w:val="10"/>
          <w:szCs w:val="10"/>
          <w:lang w:eastAsia="es-ES"/>
        </w:rPr>
      </w:pPr>
      <w:bookmarkStart w:id="0" w:name="_Hlk144802981"/>
      <w:r w:rsidRPr="002E7D97">
        <w:rPr>
          <w:rFonts w:ascii="Times New Roman" w:eastAsia="Times New Roman" w:hAnsi="Times New Roman" w:cs="Times New Roman"/>
          <w:b/>
          <w:lang w:eastAsia="es-ES"/>
        </w:rPr>
        <w:t xml:space="preserve">  </w:t>
      </w:r>
      <w:r w:rsidRPr="002E7D97">
        <w:rPr>
          <w:rFonts w:ascii="Times New Roman" w:eastAsia="Times New Roman" w:hAnsi="Times New Roman" w:cs="Times New Roman"/>
          <w:sz w:val="14"/>
          <w:szCs w:val="14"/>
          <w:lang w:eastAsia="es-ES"/>
        </w:rPr>
        <w:t xml:space="preserve">                                    </w:t>
      </w:r>
    </w:p>
    <w:p w14:paraId="687E6004" w14:textId="77777777" w:rsidR="00D84DA4" w:rsidRPr="002E7D97" w:rsidRDefault="00D84DA4" w:rsidP="00D84DA4">
      <w:pPr>
        <w:spacing w:after="0" w:line="276" w:lineRule="auto"/>
        <w:rPr>
          <w:rFonts w:ascii="Times New Roman" w:eastAsia="Times New Roman" w:hAnsi="Times New Roman" w:cs="Times New Roman"/>
          <w:b/>
          <w:bCs/>
          <w:sz w:val="16"/>
          <w:szCs w:val="16"/>
          <w:lang w:eastAsia="es-ES"/>
        </w:rPr>
      </w:pPr>
    </w:p>
    <w:p w14:paraId="533671CA"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p>
    <w:p w14:paraId="6AB82148"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p>
    <w:p w14:paraId="34E1AB43"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r w:rsidRPr="00914011">
        <w:rPr>
          <w:rFonts w:ascii="Times New Roman" w:eastAsia="Times New Roman" w:hAnsi="Times New Roman" w:cs="Times New Roman"/>
          <w:sz w:val="16"/>
          <w:szCs w:val="16"/>
          <w:lang w:eastAsia="es-ES"/>
        </w:rPr>
        <w:t xml:space="preserve">      </w:t>
      </w:r>
    </w:p>
    <w:p w14:paraId="5073F697"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p>
    <w:p w14:paraId="0BC7E31D"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r w:rsidRPr="00914011">
        <w:rPr>
          <w:rFonts w:ascii="Times New Roman" w:eastAsia="Times New Roman" w:hAnsi="Times New Roman" w:cs="Times New Roman"/>
          <w:sz w:val="16"/>
          <w:szCs w:val="16"/>
          <w:lang w:eastAsia="es-ES"/>
        </w:rPr>
        <w:t>EXCMO. AYUNTAMIENTO</w:t>
      </w:r>
    </w:p>
    <w:p w14:paraId="0E60845D" w14:textId="0012DBC8" w:rsidR="00D84DA4" w:rsidRPr="00914011" w:rsidRDefault="00D84DA4" w:rsidP="00D84DA4">
      <w:pPr>
        <w:tabs>
          <w:tab w:val="left" w:pos="851"/>
          <w:tab w:val="left" w:pos="1560"/>
        </w:tabs>
        <w:spacing w:after="0" w:line="276" w:lineRule="auto"/>
        <w:rPr>
          <w:rFonts w:ascii="Times New Roman" w:eastAsia="Times New Roman" w:hAnsi="Times New Roman" w:cs="Times New Roman"/>
          <w:sz w:val="16"/>
          <w:szCs w:val="16"/>
          <w:lang w:eastAsia="es-ES"/>
        </w:rPr>
      </w:pPr>
      <w:r w:rsidRPr="00914011">
        <w:rPr>
          <w:rFonts w:ascii="Times New Roman" w:eastAsia="Times New Roman" w:hAnsi="Times New Roman" w:cs="Times New Roman"/>
          <w:sz w:val="16"/>
          <w:szCs w:val="16"/>
          <w:lang w:eastAsia="es-ES"/>
        </w:rPr>
        <w:t xml:space="preserve">                     DE</w:t>
      </w:r>
    </w:p>
    <w:p w14:paraId="27C29970" w14:textId="77777777" w:rsidR="00D84DA4" w:rsidRPr="00914011" w:rsidRDefault="00D84DA4" w:rsidP="00D84DA4">
      <w:pPr>
        <w:keepNext/>
        <w:spacing w:after="0" w:line="276" w:lineRule="auto"/>
        <w:ind w:left="-142"/>
        <w:outlineLvl w:val="0"/>
        <w:rPr>
          <w:rFonts w:ascii="Times New Roman" w:eastAsia="Times New Roman" w:hAnsi="Times New Roman" w:cs="Times New Roman"/>
          <w:kern w:val="32"/>
          <w:sz w:val="16"/>
          <w:szCs w:val="16"/>
          <w:lang w:eastAsia="es-ES"/>
        </w:rPr>
      </w:pPr>
      <w:r w:rsidRPr="00914011">
        <w:rPr>
          <w:rFonts w:ascii="Times New Roman" w:eastAsia="Times New Roman" w:hAnsi="Times New Roman" w:cs="Times New Roman"/>
          <w:kern w:val="32"/>
          <w:sz w:val="16"/>
          <w:szCs w:val="16"/>
          <w:lang w:eastAsia="es-ES"/>
        </w:rPr>
        <w:t xml:space="preserve">  SANTA CRUZ DE LA PALMA</w:t>
      </w:r>
    </w:p>
    <w:p w14:paraId="6F851342" w14:textId="53F06F8F" w:rsidR="00D84DA4" w:rsidRPr="005C4B1C" w:rsidRDefault="00D84DA4" w:rsidP="00D84DA4">
      <w:pPr>
        <w:keepNext/>
        <w:spacing w:after="0" w:line="276" w:lineRule="auto"/>
        <w:ind w:left="-360"/>
        <w:outlineLvl w:val="0"/>
        <w:rPr>
          <w:rFonts w:ascii="Times New Roman" w:eastAsia="Times New Roman" w:hAnsi="Times New Roman" w:cs="Times New Roman"/>
          <w:b/>
          <w:spacing w:val="20"/>
          <w:kern w:val="32"/>
          <w:sz w:val="16"/>
          <w:szCs w:val="16"/>
          <w:u w:val="single"/>
          <w:lang w:eastAsia="es-ES"/>
        </w:rPr>
      </w:pPr>
      <w:r w:rsidRPr="005C4B1C">
        <w:rPr>
          <w:rFonts w:ascii="Times New Roman" w:eastAsia="Times New Roman" w:hAnsi="Times New Roman" w:cs="Times New Roman"/>
          <w:b/>
          <w:spacing w:val="20"/>
          <w:kern w:val="32"/>
          <w:sz w:val="16"/>
          <w:szCs w:val="16"/>
          <w:lang w:eastAsia="es-ES"/>
        </w:rPr>
        <w:t xml:space="preserve">    </w:t>
      </w:r>
      <w:r w:rsidRPr="005C4B1C">
        <w:rPr>
          <w:rFonts w:ascii="Times New Roman" w:eastAsia="Times New Roman" w:hAnsi="Times New Roman" w:cs="Times New Roman"/>
          <w:b/>
          <w:spacing w:val="20"/>
          <w:kern w:val="32"/>
          <w:sz w:val="16"/>
          <w:szCs w:val="16"/>
          <w:u w:val="single"/>
          <w:lang w:eastAsia="es-ES"/>
        </w:rPr>
        <w:t>SECRETARÍA GENERAL</w:t>
      </w:r>
    </w:p>
    <w:bookmarkEnd w:id="0"/>
    <w:p w14:paraId="5F40C64F" w14:textId="77777777" w:rsidR="00D84DA4" w:rsidRPr="00C10D4D" w:rsidRDefault="00D84DA4" w:rsidP="00D84DA4">
      <w:pPr>
        <w:tabs>
          <w:tab w:val="left" w:pos="2688"/>
          <w:tab w:val="left" w:pos="5529"/>
        </w:tabs>
        <w:spacing w:before="32" w:after="614" w:line="276" w:lineRule="auto"/>
        <w:contextualSpacing/>
        <w:jc w:val="both"/>
        <w:textAlignment w:val="baseline"/>
        <w:rPr>
          <w:rFonts w:ascii="Times New Roman" w:eastAsia="Times New Roman" w:hAnsi="Times New Roman" w:cs="Times New Roman"/>
          <w:b/>
          <w:color w:val="000000"/>
        </w:rPr>
      </w:pPr>
    </w:p>
    <w:p w14:paraId="0FA6D301" w14:textId="77777777" w:rsidR="006C4C4C" w:rsidRDefault="006C4C4C">
      <w:pPr>
        <w:tabs>
          <w:tab w:val="left" w:pos="1204"/>
          <w:tab w:val="left" w:pos="3828"/>
          <w:tab w:val="left" w:pos="7560"/>
          <w:tab w:val="left" w:pos="8789"/>
        </w:tabs>
        <w:spacing w:after="0" w:line="240" w:lineRule="auto"/>
        <w:ind w:right="-285"/>
        <w:jc w:val="both"/>
        <w:rPr>
          <w:rFonts w:eastAsia="Calibri" w:cs="Times New Roman"/>
          <w:sz w:val="24"/>
          <w:szCs w:val="20"/>
          <w:lang w:val="es-ES_tradnl" w:eastAsia="es-ES"/>
        </w:rPr>
      </w:pPr>
    </w:p>
    <w:p w14:paraId="3B57212B" w14:textId="046B6385" w:rsidR="006C4C4C" w:rsidRDefault="00515034" w:rsidP="00BB5B78">
      <w:pPr>
        <w:tabs>
          <w:tab w:val="left" w:pos="1008"/>
          <w:tab w:val="left" w:pos="1204"/>
          <w:tab w:val="left" w:pos="1728"/>
          <w:tab w:val="left" w:pos="2448"/>
          <w:tab w:val="left" w:pos="3168"/>
          <w:tab w:val="left" w:pos="3888"/>
          <w:tab w:val="left" w:pos="4608"/>
          <w:tab w:val="left" w:pos="5328"/>
          <w:tab w:val="left" w:pos="6048"/>
          <w:tab w:val="left" w:pos="6768"/>
        </w:tabs>
        <w:spacing w:after="0" w:line="240" w:lineRule="auto"/>
        <w:ind w:left="-142" w:right="-285"/>
        <w:jc w:val="both"/>
        <w:rPr>
          <w:rFonts w:eastAsia="Calibri" w:cs="Times New Roman"/>
          <w:b/>
          <w:color w:val="0070C0"/>
          <w:sz w:val="24"/>
          <w:szCs w:val="20"/>
          <w:lang w:val="es-ES_tradnl" w:eastAsia="es-ES"/>
        </w:rPr>
      </w:pPr>
      <w:r>
        <w:rPr>
          <w:rFonts w:eastAsia="Calibri" w:cs="Times New Roman"/>
          <w:b/>
          <w:color w:val="0070C0"/>
          <w:sz w:val="24"/>
          <w:szCs w:val="20"/>
          <w:lang w:val="es-ES_tradnl" w:eastAsia="es-ES"/>
        </w:rPr>
        <w:t>EXTRACTO DEL ACTA N</w:t>
      </w:r>
      <w:r w:rsidR="00FB0FB2">
        <w:rPr>
          <w:rFonts w:eastAsia="Calibri" w:cs="Times New Roman"/>
          <w:b/>
          <w:color w:val="0070C0"/>
          <w:sz w:val="24"/>
          <w:szCs w:val="20"/>
          <w:lang w:val="es-ES_tradnl" w:eastAsia="es-ES"/>
        </w:rPr>
        <w:t>.</w:t>
      </w:r>
      <w:r>
        <w:rPr>
          <w:rFonts w:eastAsia="Calibri" w:cs="Times New Roman"/>
          <w:b/>
          <w:color w:val="0070C0"/>
          <w:sz w:val="24"/>
          <w:szCs w:val="20"/>
          <w:lang w:val="es-ES_tradnl" w:eastAsia="es-ES"/>
        </w:rPr>
        <w:t xml:space="preserve">º </w:t>
      </w:r>
      <w:r w:rsidR="00681DED">
        <w:rPr>
          <w:rFonts w:eastAsia="Calibri" w:cs="Times New Roman"/>
          <w:b/>
          <w:color w:val="0070C0"/>
          <w:sz w:val="24"/>
          <w:szCs w:val="20"/>
          <w:lang w:val="es-ES_tradnl" w:eastAsia="es-ES"/>
        </w:rPr>
        <w:t>1</w:t>
      </w:r>
      <w:r w:rsidR="00FB0FB2">
        <w:rPr>
          <w:rFonts w:eastAsia="Calibri" w:cs="Times New Roman"/>
          <w:b/>
          <w:color w:val="0070C0"/>
          <w:sz w:val="24"/>
          <w:szCs w:val="20"/>
          <w:lang w:val="es-ES_tradnl" w:eastAsia="es-ES"/>
        </w:rPr>
        <w:t>7</w:t>
      </w:r>
      <w:r>
        <w:rPr>
          <w:rFonts w:eastAsia="Calibri" w:cs="Times New Roman"/>
          <w:b/>
          <w:color w:val="0070C0"/>
          <w:sz w:val="24"/>
          <w:szCs w:val="20"/>
          <w:lang w:val="es-ES_tradnl" w:eastAsia="es-ES"/>
        </w:rPr>
        <w:t xml:space="preserve"> DE LA SESION</w:t>
      </w:r>
      <w:r w:rsidR="007A1220">
        <w:rPr>
          <w:rFonts w:eastAsia="Calibri" w:cs="Times New Roman"/>
          <w:b/>
          <w:color w:val="0070C0"/>
          <w:sz w:val="24"/>
          <w:szCs w:val="20"/>
          <w:lang w:val="es-ES_tradnl" w:eastAsia="es-ES"/>
        </w:rPr>
        <w:t xml:space="preserve"> </w:t>
      </w:r>
      <w:r>
        <w:rPr>
          <w:rFonts w:eastAsia="Calibri" w:cs="Times New Roman"/>
          <w:b/>
          <w:color w:val="0070C0"/>
          <w:sz w:val="24"/>
          <w:szCs w:val="20"/>
          <w:lang w:val="es-ES_tradnl" w:eastAsia="es-ES"/>
        </w:rPr>
        <w:t xml:space="preserve">ORDINARIA CELEBRADA POR LA JUNTA DE GOBIERNO LOCAL DE ESTE EXCMO. AYUNTAMIENTO EL DIA </w:t>
      </w:r>
      <w:r w:rsidR="00FB0FB2">
        <w:rPr>
          <w:rFonts w:eastAsia="Calibri" w:cs="Times New Roman"/>
          <w:b/>
          <w:color w:val="0070C0"/>
          <w:sz w:val="24"/>
          <w:szCs w:val="20"/>
          <w:lang w:val="es-ES_tradnl" w:eastAsia="es-ES"/>
        </w:rPr>
        <w:t>1</w:t>
      </w:r>
      <w:r w:rsidR="00B82A89">
        <w:rPr>
          <w:rFonts w:eastAsia="Calibri" w:cs="Times New Roman"/>
          <w:b/>
          <w:color w:val="0070C0"/>
          <w:sz w:val="24"/>
          <w:szCs w:val="20"/>
          <w:lang w:val="es-ES_tradnl" w:eastAsia="es-ES"/>
        </w:rPr>
        <w:t>4</w:t>
      </w:r>
      <w:r w:rsidR="00A17CAB">
        <w:rPr>
          <w:rFonts w:eastAsia="Calibri" w:cs="Times New Roman"/>
          <w:b/>
          <w:color w:val="0070C0"/>
          <w:sz w:val="24"/>
          <w:szCs w:val="20"/>
          <w:lang w:val="es-ES_tradnl" w:eastAsia="es-ES"/>
        </w:rPr>
        <w:t xml:space="preserve"> DE </w:t>
      </w:r>
      <w:r w:rsidR="00681DED">
        <w:rPr>
          <w:rFonts w:eastAsia="Calibri" w:cs="Times New Roman"/>
          <w:b/>
          <w:color w:val="0070C0"/>
          <w:sz w:val="24"/>
          <w:szCs w:val="20"/>
          <w:lang w:val="es-ES_tradnl" w:eastAsia="es-ES"/>
        </w:rPr>
        <w:t>OCTUBRE</w:t>
      </w:r>
      <w:r w:rsidR="009B0F07">
        <w:rPr>
          <w:rFonts w:eastAsia="Calibri" w:cs="Times New Roman"/>
          <w:b/>
          <w:color w:val="0070C0"/>
          <w:sz w:val="24"/>
          <w:szCs w:val="20"/>
          <w:lang w:val="es-ES_tradnl" w:eastAsia="es-ES"/>
        </w:rPr>
        <w:t xml:space="preserve"> </w:t>
      </w:r>
      <w:r w:rsidR="007A1220">
        <w:rPr>
          <w:rFonts w:eastAsia="Calibri" w:cs="Times New Roman"/>
          <w:b/>
          <w:color w:val="0070C0"/>
          <w:sz w:val="24"/>
          <w:szCs w:val="20"/>
          <w:lang w:val="es-ES_tradnl" w:eastAsia="es-ES"/>
        </w:rPr>
        <w:t>DE 202</w:t>
      </w:r>
      <w:r w:rsidR="00BE0270">
        <w:rPr>
          <w:rFonts w:eastAsia="Calibri" w:cs="Times New Roman"/>
          <w:b/>
          <w:color w:val="0070C0"/>
          <w:sz w:val="24"/>
          <w:szCs w:val="20"/>
          <w:lang w:val="es-ES_tradnl" w:eastAsia="es-ES"/>
        </w:rPr>
        <w:t>5</w:t>
      </w:r>
      <w:r>
        <w:rPr>
          <w:rFonts w:eastAsia="Calibri" w:cs="Times New Roman"/>
          <w:b/>
          <w:color w:val="0070C0"/>
          <w:sz w:val="24"/>
          <w:szCs w:val="20"/>
          <w:lang w:val="es-ES_tradnl" w:eastAsia="es-ES"/>
        </w:rPr>
        <w:t xml:space="preserve">,  ADOPTÓ </w:t>
      </w:r>
      <w:r w:rsidR="00536CD3">
        <w:rPr>
          <w:rFonts w:eastAsia="Calibri" w:cs="Times New Roman"/>
          <w:b/>
          <w:color w:val="0070C0"/>
          <w:sz w:val="24"/>
          <w:szCs w:val="20"/>
          <w:lang w:val="es-ES_tradnl" w:eastAsia="es-ES"/>
        </w:rPr>
        <w:t>LOS</w:t>
      </w:r>
      <w:r w:rsidR="00C47FE4">
        <w:rPr>
          <w:rFonts w:eastAsia="Calibri" w:cs="Times New Roman"/>
          <w:b/>
          <w:color w:val="0070C0"/>
          <w:sz w:val="24"/>
          <w:szCs w:val="20"/>
          <w:lang w:val="es-ES_tradnl" w:eastAsia="es-ES"/>
        </w:rPr>
        <w:t xml:space="preserve"> </w:t>
      </w:r>
      <w:r>
        <w:rPr>
          <w:rFonts w:eastAsia="Calibri" w:cs="Times New Roman"/>
          <w:b/>
          <w:color w:val="0070C0"/>
          <w:sz w:val="24"/>
          <w:szCs w:val="20"/>
          <w:lang w:val="es-ES_tradnl" w:eastAsia="es-ES"/>
        </w:rPr>
        <w:t>SIGUIENTE</w:t>
      </w:r>
      <w:r w:rsidR="00536CD3">
        <w:rPr>
          <w:rFonts w:eastAsia="Calibri" w:cs="Times New Roman"/>
          <w:b/>
          <w:color w:val="0070C0"/>
          <w:sz w:val="24"/>
          <w:szCs w:val="20"/>
          <w:lang w:val="es-ES_tradnl" w:eastAsia="es-ES"/>
        </w:rPr>
        <w:t>S</w:t>
      </w:r>
      <w:r>
        <w:rPr>
          <w:rFonts w:eastAsia="Calibri" w:cs="Times New Roman"/>
          <w:b/>
          <w:color w:val="0070C0"/>
          <w:sz w:val="24"/>
          <w:szCs w:val="20"/>
          <w:lang w:val="es-ES_tradnl" w:eastAsia="es-ES"/>
        </w:rPr>
        <w:t xml:space="preserve"> </w:t>
      </w:r>
      <w:r>
        <w:rPr>
          <w:rFonts w:eastAsia="Calibri" w:cs="Times New Roman"/>
          <w:b/>
          <w:color w:val="0070C0"/>
          <w:sz w:val="24"/>
          <w:szCs w:val="20"/>
          <w:u w:val="single"/>
          <w:lang w:val="es-ES_tradnl" w:eastAsia="es-ES"/>
        </w:rPr>
        <w:t>ACUERDO</w:t>
      </w:r>
      <w:r w:rsidR="00536CD3">
        <w:rPr>
          <w:rFonts w:eastAsia="Calibri" w:cs="Times New Roman"/>
          <w:b/>
          <w:color w:val="0070C0"/>
          <w:sz w:val="24"/>
          <w:szCs w:val="20"/>
          <w:u w:val="single"/>
          <w:lang w:val="es-ES_tradnl" w:eastAsia="es-ES"/>
        </w:rPr>
        <w:t>S</w:t>
      </w:r>
      <w:r>
        <w:rPr>
          <w:rFonts w:eastAsia="Calibri" w:cs="Times New Roman"/>
          <w:b/>
          <w:color w:val="0070C0"/>
          <w:sz w:val="24"/>
          <w:szCs w:val="20"/>
          <w:lang w:val="es-ES_tradnl" w:eastAsia="es-ES"/>
        </w:rPr>
        <w:t>:</w:t>
      </w:r>
    </w:p>
    <w:p w14:paraId="6029C1F9" w14:textId="77777777" w:rsidR="00092765" w:rsidRDefault="00092765" w:rsidP="00BB5B78">
      <w:pPr>
        <w:tabs>
          <w:tab w:val="left" w:pos="1008"/>
          <w:tab w:val="left" w:pos="1204"/>
          <w:tab w:val="left" w:pos="1728"/>
          <w:tab w:val="left" w:pos="2448"/>
          <w:tab w:val="left" w:pos="3168"/>
          <w:tab w:val="left" w:pos="3888"/>
          <w:tab w:val="left" w:pos="4608"/>
          <w:tab w:val="left" w:pos="5328"/>
          <w:tab w:val="left" w:pos="6048"/>
          <w:tab w:val="left" w:pos="6768"/>
        </w:tabs>
        <w:spacing w:after="0" w:line="240" w:lineRule="auto"/>
        <w:ind w:left="-142" w:right="-285"/>
        <w:jc w:val="both"/>
        <w:rPr>
          <w:rFonts w:eastAsia="Calibri" w:cs="Times New Roman"/>
          <w:b/>
          <w:color w:val="0070C0"/>
          <w:sz w:val="24"/>
          <w:szCs w:val="20"/>
          <w:lang w:val="es-ES_tradnl" w:eastAsia="es-ES"/>
        </w:rPr>
      </w:pPr>
    </w:p>
    <w:p w14:paraId="041C1B37"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aprueba el borrador acta de sesión anterior (Sesión O. 26/09/2025).</w:t>
      </w:r>
    </w:p>
    <w:p w14:paraId="454CB4B1"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prórroga de licencia de obras en Bco. del Carmen/ Instalación de tubería de impulsión, de este Término Municipal.</w:t>
      </w:r>
    </w:p>
    <w:p w14:paraId="2ABCCE7B"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prórroga de licencia de obras en Bco. del Carmen/Instalaciones eléctricas en M.T.A. 20 KV., para pozo de Miraflores, de este Término Municipal.</w:t>
      </w:r>
    </w:p>
    <w:p w14:paraId="284A18E8"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licencia de obra mayor para proyecto: Unificación vivienda unifamiliar sita en C/ Garachico n° 6-1°, de este Término Municipal.</w:t>
      </w:r>
    </w:p>
    <w:p w14:paraId="3DAA360D"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licencia de segregación en parcela sita en Tierritas n° 42-Velhoco, de este Término Municipal.</w:t>
      </w:r>
    </w:p>
    <w:p w14:paraId="45E86C49"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licencia de segregación en parcela en Tierritas (Finca registral n° 5705), de este Término Municipal.</w:t>
      </w:r>
    </w:p>
    <w:p w14:paraId="008F0504"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licencia de obra para legalización de reforma y cambio de uso de local-oficina a vivienda, sito en C/Anselmo Pérez de Brito n° 58- 1°- 10, de este Término Municipal.</w:t>
      </w:r>
    </w:p>
    <w:p w14:paraId="09C00B6D"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Cooperación Interadministrativa para proyecto denominado: Reforma de Centro de Transformación N° P500107 Antiguo Hospital-Nuevo Hospital de Ntra. Sra. de Los Dolores de Santa Cruz de La Palma, sito en Carretera Las Nieves 158, de este Término Municipal.</w:t>
      </w:r>
    </w:p>
    <w:p w14:paraId="27830514" w14:textId="77777777" w:rsidR="00FB0FB2" w:rsidRPr="00FB0FB2"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licencia de obra mayor para rehabilitación de edificio sito en C/Anselmo Pérez de Brito n° 55, de este Término Municipal.</w:t>
      </w:r>
    </w:p>
    <w:p w14:paraId="4A9A0F99" w14:textId="6866A33F" w:rsidR="00092765" w:rsidRDefault="00FB0FB2" w:rsidP="00FB0FB2">
      <w:pPr>
        <w:spacing w:after="0" w:line="240" w:lineRule="auto"/>
        <w:ind w:right="-285" w:firstLine="142"/>
        <w:jc w:val="both"/>
        <w:rPr>
          <w:rFonts w:ascii="Times New Roman" w:eastAsia="Times New Roman" w:hAnsi="Times New Roman" w:cs="Times New Roman"/>
          <w:bCs/>
          <w:i/>
          <w:iCs/>
          <w:lang w:eastAsia="es-ES"/>
        </w:rPr>
      </w:pPr>
      <w:r w:rsidRPr="00FB0FB2">
        <w:rPr>
          <w:rFonts w:ascii="Times New Roman" w:eastAsia="Times New Roman" w:hAnsi="Times New Roman" w:cs="Times New Roman"/>
          <w:bCs/>
          <w:i/>
          <w:iCs/>
          <w:lang w:eastAsia="es-ES"/>
        </w:rPr>
        <w:t>-</w:t>
      </w:r>
      <w:r w:rsidRPr="00FB0FB2">
        <w:rPr>
          <w:rFonts w:ascii="Times New Roman" w:eastAsia="Times New Roman" w:hAnsi="Times New Roman" w:cs="Times New Roman"/>
          <w:bCs/>
          <w:i/>
          <w:iCs/>
          <w:lang w:eastAsia="es-ES"/>
        </w:rPr>
        <w:tab/>
        <w:t>Se concede licencia de obra mayor para Construcción de vivienda unifamiliar aislada de una altura en Carretera de Las Nieves n° 131, de este Término Municipal.</w:t>
      </w:r>
    </w:p>
    <w:p w14:paraId="2100321E" w14:textId="77777777" w:rsidR="00FB0FB2" w:rsidRDefault="00FB0FB2" w:rsidP="00FB0FB2">
      <w:pPr>
        <w:spacing w:after="0" w:line="240" w:lineRule="auto"/>
        <w:ind w:left="-142" w:right="-285" w:firstLine="284"/>
        <w:jc w:val="both"/>
        <w:rPr>
          <w:rFonts w:ascii="Times New Roman" w:eastAsia="Times New Roman" w:hAnsi="Times New Roman" w:cs="Times New Roman"/>
          <w:bCs/>
          <w:i/>
          <w:iCs/>
          <w:lang w:eastAsia="es-ES"/>
        </w:rPr>
      </w:pPr>
    </w:p>
    <w:p w14:paraId="04443600" w14:textId="6A4B5406" w:rsidR="00FB0FB2" w:rsidRPr="00FB0FB2" w:rsidRDefault="00DC7F87" w:rsidP="00FB0FB2">
      <w:pPr>
        <w:tabs>
          <w:tab w:val="left" w:pos="8647"/>
        </w:tabs>
        <w:ind w:right="-425"/>
        <w:jc w:val="both"/>
        <w:rPr>
          <w:rFonts w:ascii="Times New Roman" w:eastAsia="Times New Roman" w:hAnsi="Times New Roman" w:cs="Times New Roman"/>
          <w:i/>
          <w:iCs/>
        </w:rPr>
      </w:pPr>
      <w:r w:rsidRPr="00DC7F87">
        <w:rPr>
          <w:rFonts w:ascii="Times New Roman" w:eastAsia="Times New Roman" w:hAnsi="Times New Roman" w:cs="Times New Roman"/>
          <w:b/>
          <w:bCs/>
          <w:i/>
          <w:iCs/>
          <w:u w:val="single"/>
        </w:rPr>
        <w:t>-</w:t>
      </w:r>
      <w:r w:rsidR="00FB0FB2" w:rsidRPr="00FB0FB2">
        <w:rPr>
          <w:rFonts w:ascii="Times New Roman" w:eastAsia="Times New Roman" w:hAnsi="Times New Roman" w:cs="Times New Roman"/>
          <w:b/>
          <w:bCs/>
          <w:i/>
          <w:iCs/>
          <w:u w:val="single"/>
        </w:rPr>
        <w:t>Urgencia.- Obras y servicios a incluir en el Plan Insular de Cooperación 2025-2028 (Anualidad 2025</w:t>
      </w:r>
      <w:r w:rsidR="00FB0FB2" w:rsidRPr="00FB0FB2">
        <w:rPr>
          <w:rFonts w:ascii="Times New Roman" w:eastAsia="Times New Roman" w:hAnsi="Times New Roman" w:cs="Times New Roman"/>
          <w:i/>
          <w:iCs/>
        </w:rPr>
        <w:t>).-</w:t>
      </w:r>
    </w:p>
    <w:p w14:paraId="47D86063" w14:textId="77777777" w:rsidR="00FB0FB2" w:rsidRPr="00FB0FB2" w:rsidRDefault="00FB0FB2" w:rsidP="00FB0FB2">
      <w:pPr>
        <w:tabs>
          <w:tab w:val="left" w:pos="8647"/>
        </w:tabs>
        <w:ind w:right="-425"/>
        <w:jc w:val="both"/>
        <w:rPr>
          <w:rFonts w:ascii="Times New Roman" w:eastAsia="Times New Roman" w:hAnsi="Times New Roman" w:cs="Times New Roman"/>
        </w:rPr>
      </w:pPr>
      <w:r w:rsidRPr="00FB0FB2">
        <w:rPr>
          <w:rFonts w:ascii="Times New Roman" w:eastAsia="Times New Roman" w:hAnsi="Times New Roman" w:cs="Times New Roman"/>
        </w:rPr>
        <w:t>Previa declaración de Urgencia hecha con sujeción a los requisitos legales, que se aprueba por unanimidad, se pone a la vista la relación de Obras y servicios a incluir en el Plan Insular de Cooperación 2025-2028 (Anualidad 2025), la Junta de Gobierno Local, de conformidad con los siguientes:</w:t>
      </w:r>
    </w:p>
    <w:p w14:paraId="52F68D41" w14:textId="77777777" w:rsidR="00FB0FB2" w:rsidRPr="00FB0FB2" w:rsidRDefault="00FB0FB2" w:rsidP="00FB0FB2">
      <w:pPr>
        <w:spacing w:before="221" w:line="216" w:lineRule="exact"/>
        <w:ind w:right="-425"/>
        <w:textAlignment w:val="baseline"/>
        <w:rPr>
          <w:rFonts w:ascii="Times New Roman" w:eastAsia="Times New Roman" w:hAnsi="Times New Roman" w:cs="Times New Roman"/>
          <w:b/>
          <w:color w:val="000000"/>
          <w:sz w:val="20"/>
          <w:szCs w:val="20"/>
        </w:rPr>
      </w:pPr>
      <w:r w:rsidRPr="00FB0FB2">
        <w:rPr>
          <w:rFonts w:ascii="Times New Roman" w:eastAsia="Times New Roman" w:hAnsi="Times New Roman" w:cs="Times New Roman"/>
          <w:b/>
          <w:color w:val="000000"/>
          <w:sz w:val="20"/>
          <w:szCs w:val="20"/>
        </w:rPr>
        <w:t>“ANTECEDENTES</w:t>
      </w:r>
    </w:p>
    <w:p w14:paraId="5795E7E7" w14:textId="77777777" w:rsidR="00FB0FB2" w:rsidRPr="00FB0FB2" w:rsidRDefault="00FB0FB2" w:rsidP="00FB0FB2">
      <w:pPr>
        <w:spacing w:before="221" w:line="276" w:lineRule="auto"/>
        <w:ind w:right="-425"/>
        <w:jc w:val="both"/>
        <w:textAlignment w:val="baseline"/>
        <w:rPr>
          <w:rFonts w:ascii="Times New Roman" w:eastAsia="Times New Roman" w:hAnsi="Times New Roman" w:cs="Times New Roman"/>
          <w:color w:val="000000"/>
          <w:sz w:val="20"/>
          <w:szCs w:val="20"/>
        </w:rPr>
      </w:pPr>
      <w:r w:rsidRPr="00FB0FB2">
        <w:rPr>
          <w:rFonts w:ascii="Times New Roman" w:eastAsia="Times New Roman" w:hAnsi="Times New Roman" w:cs="Times New Roman"/>
          <w:color w:val="000000"/>
          <w:sz w:val="20"/>
          <w:szCs w:val="20"/>
        </w:rPr>
        <w:t xml:space="preserve">En el </w:t>
      </w:r>
      <w:r w:rsidRPr="00FB0FB2">
        <w:rPr>
          <w:rFonts w:ascii="Times New Roman" w:eastAsia="Times New Roman" w:hAnsi="Times New Roman" w:cs="Times New Roman"/>
          <w:b/>
          <w:color w:val="000000"/>
          <w:sz w:val="20"/>
          <w:szCs w:val="20"/>
        </w:rPr>
        <w:t>“PLAN INSULAR DE COOPERACIÓN EN OBRAS Y SERVICIOS MUNICIPALES 2025-2028 ANUALIDAD 2025”</w:t>
      </w:r>
      <w:r w:rsidRPr="00FB0FB2">
        <w:rPr>
          <w:rFonts w:ascii="Times New Roman" w:eastAsia="Times New Roman" w:hAnsi="Times New Roman" w:cs="Times New Roman"/>
          <w:color w:val="000000"/>
          <w:sz w:val="20"/>
          <w:szCs w:val="20"/>
        </w:rPr>
        <w:t xml:space="preserve">, que el Cabildo Insular de La Palma debe aprobar en cumplimiento de la Ley 8/2015, de 1 de abril, de Cabildos Insulares, con el objetivo de cooperar económicamente en las obras y servicios de competencia municipal, se fijan los criterios de reparto con base a los cuales se distribuyen los recursos económicos previstos para dicho Plan, así como de la cantidad correspondiente a cada Ayuntamiento.  La aportación del Cabildo Insular de La Palma para los años 2025-2028 será de </w:t>
      </w:r>
      <w:r w:rsidRPr="00FB0FB2">
        <w:rPr>
          <w:rFonts w:ascii="Times New Roman" w:eastAsia="Times New Roman" w:hAnsi="Times New Roman" w:cs="Times New Roman"/>
          <w:b/>
          <w:color w:val="000000"/>
          <w:sz w:val="20"/>
          <w:szCs w:val="20"/>
        </w:rPr>
        <w:t>16.600.000,00 € (DIECISEIS MILLONES SEISCIENTOS MIL EUROS)</w:t>
      </w:r>
      <w:r w:rsidRPr="00FB0FB2">
        <w:rPr>
          <w:rFonts w:ascii="Times New Roman" w:eastAsia="Times New Roman" w:hAnsi="Times New Roman" w:cs="Times New Roman"/>
          <w:color w:val="000000"/>
          <w:sz w:val="20"/>
          <w:szCs w:val="20"/>
        </w:rPr>
        <w:t>, siendo la distribución de los recursos económicos previstos, de acuerdo al criterio de solidaridad (50% del importe de la anualidad distribuido en partes iguales entre los catorce municipios de la Isla) y criterio población (50% del importe de la anualidad distribuido en función de la proporcionalidad poblacional de cada uno de los municipios, respecto a la población total de la isla de La Isla).</w:t>
      </w:r>
    </w:p>
    <w:p w14:paraId="2CEE7B56" w14:textId="77777777" w:rsidR="00FB0FB2" w:rsidRPr="00FB0FB2" w:rsidRDefault="00FB0FB2" w:rsidP="00FB0FB2">
      <w:pPr>
        <w:spacing w:before="221" w:line="276" w:lineRule="auto"/>
        <w:ind w:right="-425"/>
        <w:jc w:val="both"/>
        <w:textAlignment w:val="baseline"/>
        <w:rPr>
          <w:rFonts w:ascii="Times New Roman" w:eastAsia="Times New Roman" w:hAnsi="Times New Roman" w:cs="Times New Roman"/>
          <w:color w:val="000000"/>
          <w:sz w:val="20"/>
          <w:szCs w:val="20"/>
        </w:rPr>
      </w:pPr>
      <w:r w:rsidRPr="00FB0FB2">
        <w:rPr>
          <w:rFonts w:ascii="Times New Roman" w:eastAsia="Times New Roman" w:hAnsi="Times New Roman" w:cs="Times New Roman"/>
          <w:color w:val="000000"/>
          <w:sz w:val="20"/>
          <w:szCs w:val="20"/>
        </w:rPr>
        <w:lastRenderedPageBreak/>
        <w:t>Los Ayuntamientos deberán destinar dichos recursos a obras o servicios. El carácter de las inversiones a realizar lo será por previsión anual o plurianual, y con una inversión mínima por obra o servicio del 5% del monto anual o plurianual que por dicho concepto se asigne al municipio, ello con el objetivo de evitar actuaciones de escasa entidad. Correspondiendo al Ayuntamiento de Santa Cruz de La Palma tras aplicar los criterios de reparto, las cuantías que se muestran en el siguiente cuadro resumen:</w:t>
      </w:r>
    </w:p>
    <w:tbl>
      <w:tblPr>
        <w:tblW w:w="57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4A0" w:firstRow="1" w:lastRow="0" w:firstColumn="1" w:lastColumn="0" w:noHBand="0" w:noVBand="1"/>
      </w:tblPr>
      <w:tblGrid>
        <w:gridCol w:w="2320"/>
        <w:gridCol w:w="1680"/>
        <w:gridCol w:w="1780"/>
      </w:tblGrid>
      <w:tr w:rsidR="00FB0FB2" w:rsidRPr="00FB0FB2" w14:paraId="5EDEFD55" w14:textId="77777777" w:rsidTr="00FA5CCA">
        <w:trPr>
          <w:trHeight w:val="480"/>
          <w:jc w:val="center"/>
        </w:trPr>
        <w:tc>
          <w:tcPr>
            <w:tcW w:w="5780" w:type="dxa"/>
            <w:gridSpan w:val="3"/>
            <w:shd w:val="clear" w:color="auto" w:fill="4F81BC"/>
            <w:vAlign w:val="center"/>
            <w:hideMark/>
          </w:tcPr>
          <w:p w14:paraId="53FE53BB" w14:textId="77777777" w:rsidR="00FB0FB2" w:rsidRPr="00FB0FB2" w:rsidRDefault="00FB0FB2" w:rsidP="00FB0FB2">
            <w:pPr>
              <w:spacing w:line="254" w:lineRule="auto"/>
              <w:jc w:val="center"/>
              <w:rPr>
                <w:rFonts w:ascii="Arial Narrow" w:eastAsia="Times New Roman" w:hAnsi="Arial Narrow" w:cs="Arial"/>
                <w:b/>
                <w:bCs/>
                <w:color w:val="FFFFFF"/>
                <w:sz w:val="24"/>
                <w:szCs w:val="24"/>
              </w:rPr>
            </w:pPr>
            <w:r w:rsidRPr="00FB0FB2">
              <w:rPr>
                <w:rFonts w:ascii="Arial Narrow" w:eastAsia="Times New Roman" w:hAnsi="Arial Narrow" w:cs="Arial"/>
                <w:b/>
                <w:bCs/>
                <w:color w:val="FFFFFF"/>
              </w:rPr>
              <w:t>Plan de Cooperación Insular 2025/2028</w:t>
            </w:r>
          </w:p>
        </w:tc>
      </w:tr>
      <w:tr w:rsidR="00FB0FB2" w:rsidRPr="00FB0FB2" w14:paraId="58B87FDA" w14:textId="77777777" w:rsidTr="00FA5CCA">
        <w:trPr>
          <w:trHeight w:val="765"/>
          <w:jc w:val="center"/>
        </w:trPr>
        <w:tc>
          <w:tcPr>
            <w:tcW w:w="2320" w:type="dxa"/>
            <w:shd w:val="clear" w:color="auto" w:fill="8DB4E2"/>
            <w:vAlign w:val="center"/>
            <w:hideMark/>
          </w:tcPr>
          <w:p w14:paraId="2BA97BE6" w14:textId="77777777" w:rsidR="00FB0FB2" w:rsidRPr="00FB0FB2" w:rsidRDefault="00FB0FB2" w:rsidP="00FB0FB2">
            <w:pPr>
              <w:spacing w:line="254" w:lineRule="auto"/>
              <w:jc w:val="center"/>
              <w:rPr>
                <w:rFonts w:ascii="Arial Narrow" w:eastAsia="Times New Roman" w:hAnsi="Arial Narrow" w:cs="Arial"/>
                <w:b/>
                <w:bCs/>
                <w:color w:val="FFFFFF"/>
                <w:sz w:val="20"/>
                <w:szCs w:val="20"/>
              </w:rPr>
            </w:pPr>
            <w:r w:rsidRPr="00FB0FB2">
              <w:rPr>
                <w:rFonts w:ascii="Arial Narrow" w:eastAsia="Times New Roman" w:hAnsi="Arial Narrow" w:cs="Arial"/>
                <w:b/>
                <w:bCs/>
                <w:color w:val="FFFFFF"/>
                <w:sz w:val="20"/>
                <w:szCs w:val="20"/>
              </w:rPr>
              <w:t>Municipio</w:t>
            </w:r>
          </w:p>
        </w:tc>
        <w:tc>
          <w:tcPr>
            <w:tcW w:w="1680" w:type="dxa"/>
            <w:shd w:val="clear" w:color="auto" w:fill="8DB4E2"/>
            <w:vAlign w:val="center"/>
            <w:hideMark/>
          </w:tcPr>
          <w:p w14:paraId="2002EE1D" w14:textId="77777777" w:rsidR="00FB0FB2" w:rsidRPr="00FB0FB2" w:rsidRDefault="00FB0FB2" w:rsidP="00FB0FB2">
            <w:pPr>
              <w:spacing w:line="254" w:lineRule="auto"/>
              <w:jc w:val="center"/>
              <w:rPr>
                <w:rFonts w:ascii="Arial Narrow" w:eastAsia="Times New Roman" w:hAnsi="Arial Narrow" w:cs="Arial"/>
                <w:b/>
                <w:bCs/>
                <w:color w:val="FFFFFF"/>
                <w:sz w:val="20"/>
                <w:szCs w:val="20"/>
              </w:rPr>
            </w:pPr>
            <w:r w:rsidRPr="00FB0FB2">
              <w:rPr>
                <w:rFonts w:ascii="Arial Narrow" w:eastAsia="Times New Roman" w:hAnsi="Arial Narrow" w:cs="Arial"/>
                <w:b/>
                <w:bCs/>
                <w:color w:val="FFFFFF"/>
                <w:sz w:val="20"/>
                <w:szCs w:val="20"/>
              </w:rPr>
              <w:t>Asignación municipal anual</w:t>
            </w:r>
          </w:p>
        </w:tc>
        <w:tc>
          <w:tcPr>
            <w:tcW w:w="1780" w:type="dxa"/>
            <w:shd w:val="clear" w:color="auto" w:fill="8DB4E2"/>
            <w:vAlign w:val="center"/>
            <w:hideMark/>
          </w:tcPr>
          <w:p w14:paraId="2B7593EC" w14:textId="77777777" w:rsidR="00FB0FB2" w:rsidRPr="00FB0FB2" w:rsidRDefault="00FB0FB2" w:rsidP="00FB0FB2">
            <w:pPr>
              <w:spacing w:line="254" w:lineRule="auto"/>
              <w:jc w:val="center"/>
              <w:rPr>
                <w:rFonts w:ascii="Arial Narrow" w:eastAsia="Times New Roman" w:hAnsi="Arial Narrow" w:cs="Arial"/>
                <w:b/>
                <w:bCs/>
                <w:color w:val="FFFFFF"/>
                <w:sz w:val="20"/>
                <w:szCs w:val="20"/>
              </w:rPr>
            </w:pPr>
            <w:r w:rsidRPr="00FB0FB2">
              <w:rPr>
                <w:rFonts w:ascii="Arial Narrow" w:eastAsia="Times New Roman" w:hAnsi="Arial Narrow" w:cs="Arial"/>
                <w:b/>
                <w:bCs/>
                <w:color w:val="FFFFFF"/>
                <w:sz w:val="20"/>
                <w:szCs w:val="20"/>
              </w:rPr>
              <w:t>Asignación total Plan de Cooperación 4 anualidades</w:t>
            </w:r>
          </w:p>
        </w:tc>
      </w:tr>
      <w:tr w:rsidR="00FB0FB2" w:rsidRPr="00FB0FB2" w14:paraId="1D21FC6C" w14:textId="77777777" w:rsidTr="00FA5CCA">
        <w:trPr>
          <w:trHeight w:val="315"/>
          <w:jc w:val="center"/>
        </w:trPr>
        <w:tc>
          <w:tcPr>
            <w:tcW w:w="2320" w:type="dxa"/>
            <w:vAlign w:val="center"/>
            <w:hideMark/>
          </w:tcPr>
          <w:p w14:paraId="390DB419" w14:textId="77777777" w:rsidR="00FB0FB2" w:rsidRPr="00FB0FB2" w:rsidRDefault="00FB0FB2" w:rsidP="00FB0FB2">
            <w:pPr>
              <w:spacing w:line="254" w:lineRule="auto"/>
              <w:jc w:val="center"/>
              <w:rPr>
                <w:rFonts w:ascii="Arial Narrow" w:eastAsia="Times New Roman" w:hAnsi="Arial Narrow" w:cs="Arial"/>
                <w:color w:val="000000"/>
                <w:sz w:val="20"/>
                <w:szCs w:val="20"/>
              </w:rPr>
            </w:pPr>
            <w:r w:rsidRPr="00FB0FB2">
              <w:rPr>
                <w:rFonts w:ascii="Arial Narrow" w:eastAsia="Times New Roman" w:hAnsi="Arial Narrow" w:cs="Arial"/>
                <w:color w:val="000000"/>
                <w:sz w:val="20"/>
                <w:szCs w:val="20"/>
              </w:rPr>
              <w:t>Santa Cruz de La Palma</w:t>
            </w:r>
          </w:p>
        </w:tc>
        <w:tc>
          <w:tcPr>
            <w:tcW w:w="1680" w:type="dxa"/>
            <w:vAlign w:val="center"/>
            <w:hideMark/>
          </w:tcPr>
          <w:p w14:paraId="5DC2FE1E" w14:textId="77777777" w:rsidR="00FB0FB2" w:rsidRPr="00FB0FB2" w:rsidRDefault="00FB0FB2" w:rsidP="00FB0FB2">
            <w:pPr>
              <w:spacing w:line="254" w:lineRule="auto"/>
              <w:jc w:val="center"/>
              <w:rPr>
                <w:rFonts w:ascii="Arial Narrow" w:eastAsia="Times New Roman" w:hAnsi="Arial Narrow" w:cs="Arial"/>
                <w:color w:val="000000"/>
                <w:sz w:val="20"/>
                <w:szCs w:val="20"/>
              </w:rPr>
            </w:pPr>
            <w:r w:rsidRPr="00FB0FB2">
              <w:rPr>
                <w:rFonts w:ascii="Arial Narrow" w:eastAsia="Times New Roman" w:hAnsi="Arial Narrow" w:cs="Arial"/>
                <w:color w:val="000000"/>
                <w:sz w:val="20"/>
                <w:szCs w:val="20"/>
              </w:rPr>
              <w:t>530.212,20 €</w:t>
            </w:r>
          </w:p>
        </w:tc>
        <w:tc>
          <w:tcPr>
            <w:tcW w:w="1780" w:type="dxa"/>
            <w:vAlign w:val="center"/>
            <w:hideMark/>
          </w:tcPr>
          <w:p w14:paraId="1C9BB957" w14:textId="77777777" w:rsidR="00FB0FB2" w:rsidRPr="00FB0FB2" w:rsidRDefault="00FB0FB2" w:rsidP="00FB0FB2">
            <w:pPr>
              <w:spacing w:line="254" w:lineRule="auto"/>
              <w:jc w:val="center"/>
              <w:rPr>
                <w:rFonts w:ascii="Arial Narrow" w:eastAsia="Times New Roman" w:hAnsi="Arial Narrow" w:cs="Arial"/>
                <w:color w:val="000000"/>
                <w:sz w:val="20"/>
                <w:szCs w:val="20"/>
              </w:rPr>
            </w:pPr>
            <w:r w:rsidRPr="00FB0FB2">
              <w:rPr>
                <w:rFonts w:ascii="Arial Narrow" w:eastAsia="Times New Roman" w:hAnsi="Arial Narrow" w:cs="Arial"/>
                <w:color w:val="000000"/>
                <w:sz w:val="20"/>
                <w:szCs w:val="20"/>
              </w:rPr>
              <w:t>2.120.848,80 €</w:t>
            </w:r>
          </w:p>
        </w:tc>
      </w:tr>
    </w:tbl>
    <w:p w14:paraId="3BDD8F74" w14:textId="77777777" w:rsidR="00FB0FB2" w:rsidRPr="00FB0FB2" w:rsidRDefault="00FB0FB2" w:rsidP="00FB0FB2">
      <w:pPr>
        <w:spacing w:before="221" w:line="276" w:lineRule="auto"/>
        <w:ind w:right="-425"/>
        <w:jc w:val="both"/>
        <w:textAlignment w:val="baseline"/>
        <w:rPr>
          <w:rFonts w:ascii="Times New Roman" w:eastAsia="Times New Roman" w:hAnsi="Times New Roman" w:cs="Times New Roman"/>
          <w:color w:val="000000"/>
          <w:sz w:val="20"/>
          <w:szCs w:val="20"/>
        </w:rPr>
      </w:pPr>
      <w:r w:rsidRPr="00FB0FB2">
        <w:rPr>
          <w:rFonts w:ascii="Times New Roman" w:eastAsia="Times New Roman" w:hAnsi="Times New Roman" w:cs="Times New Roman"/>
          <w:color w:val="000000"/>
          <w:sz w:val="20"/>
          <w:szCs w:val="20"/>
        </w:rPr>
        <w:t xml:space="preserve">En este sentido el Ayuntamiento debe aportar acuerdo del órgano municipal competente con la </w:t>
      </w:r>
      <w:bookmarkStart w:id="1" w:name="_Hlk210991041"/>
      <w:r w:rsidRPr="00FB0FB2">
        <w:rPr>
          <w:rFonts w:ascii="Times New Roman" w:eastAsia="Times New Roman" w:hAnsi="Times New Roman" w:cs="Times New Roman"/>
          <w:color w:val="000000"/>
          <w:sz w:val="20"/>
          <w:szCs w:val="20"/>
        </w:rPr>
        <w:t>relación de obras y/o servicios a incluir en el Plan de Cooperación Insular 2025-2028</w:t>
      </w:r>
      <w:bookmarkEnd w:id="1"/>
      <w:r w:rsidRPr="00FB0FB2">
        <w:rPr>
          <w:rFonts w:ascii="Times New Roman" w:eastAsia="Times New Roman" w:hAnsi="Times New Roman" w:cs="Times New Roman"/>
          <w:color w:val="000000"/>
          <w:sz w:val="20"/>
          <w:szCs w:val="20"/>
        </w:rPr>
        <w:t xml:space="preserve"> para su debida aprobación por parte del Cabildo Insular.</w:t>
      </w:r>
    </w:p>
    <w:p w14:paraId="3DD53546" w14:textId="77777777" w:rsidR="00FB0FB2" w:rsidRPr="00FB0FB2" w:rsidRDefault="00FB0FB2" w:rsidP="00FB0FB2">
      <w:pPr>
        <w:spacing w:before="221" w:line="276" w:lineRule="auto"/>
        <w:ind w:right="-425"/>
        <w:jc w:val="both"/>
        <w:textAlignment w:val="baseline"/>
        <w:rPr>
          <w:rFonts w:ascii="Times New Roman" w:eastAsia="Times New Roman" w:hAnsi="Times New Roman" w:cs="Times New Roman"/>
          <w:color w:val="000000"/>
          <w:sz w:val="20"/>
          <w:szCs w:val="20"/>
        </w:rPr>
      </w:pPr>
      <w:r w:rsidRPr="00FB0FB2">
        <w:rPr>
          <w:rFonts w:ascii="Times New Roman" w:eastAsia="Times New Roman" w:hAnsi="Times New Roman" w:cs="Times New Roman"/>
          <w:color w:val="000000"/>
          <w:sz w:val="20"/>
          <w:szCs w:val="20"/>
        </w:rPr>
        <w:t>En virtud de lo anterior, y siendo competencia de la Junta de Gobierno Local, según acuerdo de delegación adoptado por el Pleno de la Corporación en sesión extraordinaria de fecha 29 de junio de 2023,</w:t>
      </w:r>
      <w:r w:rsidRPr="00FB0FB2">
        <w:rPr>
          <w:rFonts w:ascii="Times New Roman" w:eastAsia="Times New Roman" w:hAnsi="Times New Roman" w:cs="Times New Roman"/>
          <w:sz w:val="20"/>
          <w:szCs w:val="20"/>
        </w:rPr>
        <w:t xml:space="preserve"> publicado en el Boletín Oficial de la Provincia de Santa Cruz de Tenerife núm. 84, de fecha 12 de julio de 2023,</w:t>
      </w:r>
      <w:r w:rsidRPr="00FB0FB2">
        <w:rPr>
          <w:rFonts w:ascii="Times New Roman" w:eastAsia="Times New Roman" w:hAnsi="Times New Roman" w:cs="Times New Roman"/>
          <w:color w:val="000000"/>
          <w:sz w:val="20"/>
          <w:szCs w:val="20"/>
        </w:rPr>
        <w:t xml:space="preserve"> </w:t>
      </w:r>
    </w:p>
    <w:p w14:paraId="72ED519C" w14:textId="77777777" w:rsidR="00FB0FB2" w:rsidRPr="00FB0FB2" w:rsidRDefault="00FB0FB2" w:rsidP="00FB0FB2">
      <w:pPr>
        <w:tabs>
          <w:tab w:val="left" w:pos="8647"/>
        </w:tabs>
        <w:ind w:right="-258"/>
        <w:jc w:val="both"/>
        <w:rPr>
          <w:rFonts w:ascii="Times New Roman" w:eastAsia="Times New Roman" w:hAnsi="Times New Roman" w:cs="Times New Roman"/>
        </w:rPr>
      </w:pPr>
      <w:r w:rsidRPr="00FB0FB2">
        <w:rPr>
          <w:rFonts w:ascii="Times New Roman" w:eastAsia="Times New Roman" w:hAnsi="Times New Roman" w:cs="Times New Roman"/>
        </w:rPr>
        <w:t>Adopta por unanimidad, el siguiente</w:t>
      </w:r>
      <w:r w:rsidRPr="00FB0FB2">
        <w:rPr>
          <w:rFonts w:ascii="Times New Roman" w:eastAsia="Times New Roman" w:hAnsi="Times New Roman" w:cs="Times New Roman"/>
          <w:b/>
          <w:bCs/>
        </w:rPr>
        <w:t xml:space="preserve"> </w:t>
      </w:r>
      <w:r w:rsidRPr="00FB0FB2">
        <w:rPr>
          <w:rFonts w:ascii="Times New Roman" w:eastAsia="Times New Roman" w:hAnsi="Times New Roman" w:cs="Times New Roman"/>
          <w:b/>
          <w:bCs/>
          <w:sz w:val="20"/>
          <w:szCs w:val="20"/>
        </w:rPr>
        <w:t>ACUERDO</w:t>
      </w:r>
      <w:r w:rsidRPr="00FB0FB2">
        <w:rPr>
          <w:rFonts w:ascii="Times New Roman" w:eastAsia="Times New Roman" w:hAnsi="Times New Roman" w:cs="Times New Roman"/>
          <w:b/>
          <w:bCs/>
        </w:rPr>
        <w:t>:</w:t>
      </w:r>
    </w:p>
    <w:p w14:paraId="1560BB85" w14:textId="77777777" w:rsidR="00FB0FB2" w:rsidRPr="00FB0FB2" w:rsidRDefault="00FB0FB2" w:rsidP="00FB0FB2">
      <w:pPr>
        <w:spacing w:before="159" w:line="276" w:lineRule="auto"/>
        <w:ind w:right="-425"/>
        <w:jc w:val="both"/>
        <w:textAlignment w:val="baseline"/>
        <w:rPr>
          <w:rFonts w:ascii="Times New Roman" w:eastAsia="Times New Roman" w:hAnsi="Times New Roman" w:cs="Times New Roman"/>
          <w:bCs/>
          <w:i/>
          <w:iCs/>
        </w:rPr>
      </w:pPr>
      <w:r w:rsidRPr="00FB0FB2">
        <w:rPr>
          <w:rFonts w:ascii="Times New Roman" w:eastAsia="Times New Roman" w:hAnsi="Times New Roman" w:cs="Times New Roman"/>
          <w:b/>
          <w:sz w:val="20"/>
          <w:szCs w:val="20"/>
        </w:rPr>
        <w:t>PRIMERO</w:t>
      </w:r>
      <w:r w:rsidRPr="00FB0FB2">
        <w:rPr>
          <w:rFonts w:ascii="Times New Roman" w:eastAsia="Times New Roman" w:hAnsi="Times New Roman" w:cs="Times New Roman"/>
          <w:b/>
        </w:rPr>
        <w:t>.</w:t>
      </w:r>
      <w:r w:rsidRPr="00FB0FB2">
        <w:rPr>
          <w:rFonts w:ascii="Times New Roman" w:eastAsia="Times New Roman" w:hAnsi="Times New Roman" w:cs="Times New Roman"/>
          <w:b/>
          <w:i/>
          <w:iCs/>
        </w:rPr>
        <w:t xml:space="preserve">- </w:t>
      </w:r>
      <w:r w:rsidRPr="00FB0FB2">
        <w:rPr>
          <w:rFonts w:ascii="Times New Roman" w:eastAsia="Times New Roman" w:hAnsi="Times New Roman" w:cs="Times New Roman"/>
          <w:bCs/>
          <w:i/>
          <w:iCs/>
        </w:rPr>
        <w:t>Aprobar la relación de relación de obras y servicios a incluir en el Plan de Cooperación Insular 2025-2028 que se indica a continuación:</w:t>
      </w:r>
    </w:p>
    <w:p w14:paraId="3B069BE2" w14:textId="77777777" w:rsidR="00FB0FB2" w:rsidRPr="00FB0FB2" w:rsidRDefault="00FB0FB2" w:rsidP="00FB0FB2">
      <w:pPr>
        <w:spacing w:before="159" w:line="276" w:lineRule="auto"/>
        <w:ind w:left="-142" w:right="-425"/>
        <w:jc w:val="both"/>
        <w:textAlignment w:val="baseline"/>
        <w:rPr>
          <w:rFonts w:ascii="Times New Roman" w:eastAsia="Times New Roman" w:hAnsi="Times New Roman" w:cs="Times New Roman"/>
          <w:bCs/>
          <w:i/>
          <w:iCs/>
          <w:sz w:val="10"/>
          <w:szCs w:val="10"/>
        </w:rPr>
      </w:pPr>
    </w:p>
    <w:tbl>
      <w:tblPr>
        <w:tblW w:w="99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495"/>
        <w:gridCol w:w="10"/>
        <w:gridCol w:w="33"/>
        <w:gridCol w:w="1322"/>
        <w:gridCol w:w="74"/>
        <w:gridCol w:w="39"/>
      </w:tblGrid>
      <w:tr w:rsidR="00FB0FB2" w:rsidRPr="00FB0FB2" w14:paraId="61DC0593" w14:textId="77777777" w:rsidTr="00DC7F87">
        <w:trPr>
          <w:gridAfter w:val="2"/>
          <w:wAfter w:w="113" w:type="dxa"/>
          <w:trHeight w:val="240"/>
        </w:trPr>
        <w:tc>
          <w:tcPr>
            <w:tcW w:w="8495" w:type="dxa"/>
            <w:shd w:val="clear" w:color="auto" w:fill="9BC2E6"/>
            <w:noWrap/>
            <w:vAlign w:val="bottom"/>
            <w:hideMark/>
          </w:tcPr>
          <w:p w14:paraId="0796FA48" w14:textId="77777777" w:rsidR="00FB0FB2" w:rsidRPr="00FB0FB2" w:rsidRDefault="00FB0FB2" w:rsidP="00FB0FB2">
            <w:pPr>
              <w:spacing w:line="254" w:lineRule="auto"/>
              <w:jc w:val="center"/>
              <w:rPr>
                <w:rFonts w:ascii="Arial Narrow" w:eastAsia="Times New Roman" w:hAnsi="Arial Narrow" w:cs="Calibri"/>
                <w:b/>
                <w:bCs/>
                <w:color w:val="FFFFFF"/>
                <w:sz w:val="24"/>
                <w:szCs w:val="24"/>
              </w:rPr>
            </w:pPr>
            <w:r w:rsidRPr="00FB0FB2">
              <w:rPr>
                <w:rFonts w:ascii="Arial Narrow" w:eastAsia="Times New Roman" w:hAnsi="Arial Narrow" w:cs="Calibri"/>
                <w:b/>
                <w:bCs/>
                <w:color w:val="FFFFFF"/>
              </w:rPr>
              <w:t>Anualidad 2025</w:t>
            </w:r>
          </w:p>
        </w:tc>
        <w:tc>
          <w:tcPr>
            <w:tcW w:w="1365" w:type="dxa"/>
            <w:gridSpan w:val="3"/>
            <w:shd w:val="clear" w:color="auto" w:fill="9BC2E6"/>
            <w:noWrap/>
            <w:vAlign w:val="bottom"/>
            <w:hideMark/>
          </w:tcPr>
          <w:p w14:paraId="460C5314" w14:textId="77777777" w:rsidR="00FB0FB2" w:rsidRPr="00FB0FB2" w:rsidRDefault="00FB0FB2" w:rsidP="00FB0FB2">
            <w:pPr>
              <w:spacing w:line="254" w:lineRule="auto"/>
              <w:rPr>
                <w:rFonts w:ascii="Arial Narrow" w:eastAsia="Times New Roman" w:hAnsi="Arial Narrow" w:cs="Calibri"/>
                <w:b/>
                <w:bCs/>
                <w:color w:val="FFFFFF"/>
              </w:rPr>
            </w:pPr>
            <w:r w:rsidRPr="00FB0FB2">
              <w:rPr>
                <w:rFonts w:ascii="Arial Narrow" w:eastAsia="Times New Roman" w:hAnsi="Arial Narrow" w:cs="Calibri"/>
                <w:b/>
                <w:bCs/>
                <w:color w:val="FFFFFF"/>
              </w:rPr>
              <w:t>IMPORTE (€)</w:t>
            </w:r>
          </w:p>
        </w:tc>
      </w:tr>
      <w:tr w:rsidR="00FB0FB2" w:rsidRPr="00FB0FB2" w14:paraId="6A9232ED" w14:textId="77777777" w:rsidTr="00DC7F87">
        <w:trPr>
          <w:gridAfter w:val="2"/>
          <w:wAfter w:w="113" w:type="dxa"/>
          <w:trHeight w:val="251"/>
        </w:trPr>
        <w:tc>
          <w:tcPr>
            <w:tcW w:w="8495" w:type="dxa"/>
            <w:noWrap/>
            <w:vAlign w:val="bottom"/>
            <w:hideMark/>
          </w:tcPr>
          <w:p w14:paraId="50CEB40A"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rPr>
              <w:t>Reforma de acceso a parking “El Puente” - Zona “La Recova”</w:t>
            </w:r>
          </w:p>
        </w:tc>
        <w:tc>
          <w:tcPr>
            <w:tcW w:w="1365" w:type="dxa"/>
            <w:gridSpan w:val="3"/>
            <w:noWrap/>
            <w:vAlign w:val="bottom"/>
            <w:hideMark/>
          </w:tcPr>
          <w:p w14:paraId="24DDC318"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rPr>
              <w:t>75.000,00</w:t>
            </w:r>
          </w:p>
        </w:tc>
      </w:tr>
      <w:tr w:rsidR="00FB0FB2" w:rsidRPr="00FB0FB2" w14:paraId="2556C629" w14:textId="77777777" w:rsidTr="00DC7F87">
        <w:trPr>
          <w:gridAfter w:val="2"/>
          <w:wAfter w:w="113" w:type="dxa"/>
          <w:trHeight w:val="251"/>
        </w:trPr>
        <w:tc>
          <w:tcPr>
            <w:tcW w:w="8495" w:type="dxa"/>
            <w:noWrap/>
            <w:vAlign w:val="bottom"/>
            <w:hideMark/>
          </w:tcPr>
          <w:p w14:paraId="05B8ABAE"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rPr>
              <w:t>Arreglo y acondicionamiento de la oficina municipal de atención al público en Avda. “El Puente”</w:t>
            </w:r>
          </w:p>
        </w:tc>
        <w:tc>
          <w:tcPr>
            <w:tcW w:w="1365" w:type="dxa"/>
            <w:gridSpan w:val="3"/>
            <w:noWrap/>
            <w:vAlign w:val="bottom"/>
            <w:hideMark/>
          </w:tcPr>
          <w:p w14:paraId="189EF62C"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rPr>
              <w:t>150.000,00</w:t>
            </w:r>
          </w:p>
        </w:tc>
      </w:tr>
      <w:tr w:rsidR="00FB0FB2" w:rsidRPr="00FB0FB2" w14:paraId="68B0B890" w14:textId="77777777" w:rsidTr="00DC7F87">
        <w:trPr>
          <w:gridAfter w:val="2"/>
          <w:wAfter w:w="113" w:type="dxa"/>
          <w:trHeight w:val="251"/>
        </w:trPr>
        <w:tc>
          <w:tcPr>
            <w:tcW w:w="8495" w:type="dxa"/>
            <w:noWrap/>
            <w:vAlign w:val="bottom"/>
            <w:hideMark/>
          </w:tcPr>
          <w:p w14:paraId="0CFCD403"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rPr>
              <w:t>Construcción oficina Área de Recursos Humanos</w:t>
            </w:r>
          </w:p>
        </w:tc>
        <w:tc>
          <w:tcPr>
            <w:tcW w:w="1365" w:type="dxa"/>
            <w:gridSpan w:val="3"/>
            <w:noWrap/>
            <w:vAlign w:val="bottom"/>
            <w:hideMark/>
          </w:tcPr>
          <w:p w14:paraId="5A5E24A5"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rPr>
              <w:t>40.000,00</w:t>
            </w:r>
          </w:p>
        </w:tc>
      </w:tr>
      <w:tr w:rsidR="00FB0FB2" w:rsidRPr="00FB0FB2" w14:paraId="7152EFEC" w14:textId="77777777" w:rsidTr="00DC7F87">
        <w:trPr>
          <w:gridAfter w:val="2"/>
          <w:wAfter w:w="113" w:type="dxa"/>
          <w:trHeight w:val="251"/>
        </w:trPr>
        <w:tc>
          <w:tcPr>
            <w:tcW w:w="8495" w:type="dxa"/>
            <w:noWrap/>
            <w:vAlign w:val="bottom"/>
            <w:hideMark/>
          </w:tcPr>
          <w:p w14:paraId="5EA5585C"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rPr>
              <w:t>Instalación eléctrica e iluminación de los jardines de la zona sur de Santa Cruz de La Palma</w:t>
            </w:r>
          </w:p>
        </w:tc>
        <w:tc>
          <w:tcPr>
            <w:tcW w:w="1365" w:type="dxa"/>
            <w:gridSpan w:val="3"/>
            <w:noWrap/>
            <w:vAlign w:val="bottom"/>
            <w:hideMark/>
          </w:tcPr>
          <w:p w14:paraId="083B986B"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rPr>
              <w:t>148.791,33</w:t>
            </w:r>
          </w:p>
        </w:tc>
      </w:tr>
      <w:tr w:rsidR="00FB0FB2" w:rsidRPr="00FB0FB2" w14:paraId="2A78ED3F" w14:textId="77777777" w:rsidTr="00DC7F87">
        <w:trPr>
          <w:gridAfter w:val="2"/>
          <w:wAfter w:w="113" w:type="dxa"/>
          <w:trHeight w:val="251"/>
        </w:trPr>
        <w:tc>
          <w:tcPr>
            <w:tcW w:w="8495" w:type="dxa"/>
            <w:noWrap/>
            <w:vAlign w:val="bottom"/>
            <w:hideMark/>
          </w:tcPr>
          <w:p w14:paraId="15CB33A3"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rPr>
              <w:t xml:space="preserve">Mejora y acondicionamiento de las zonas ajardinadas del término municipal </w:t>
            </w:r>
          </w:p>
        </w:tc>
        <w:tc>
          <w:tcPr>
            <w:tcW w:w="1365" w:type="dxa"/>
            <w:gridSpan w:val="3"/>
            <w:noWrap/>
            <w:vAlign w:val="bottom"/>
            <w:hideMark/>
          </w:tcPr>
          <w:p w14:paraId="2F88B448"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rPr>
              <w:t>116.420,87</w:t>
            </w:r>
          </w:p>
        </w:tc>
      </w:tr>
      <w:tr w:rsidR="00FB0FB2" w:rsidRPr="00FB0FB2" w14:paraId="2A8AC332" w14:textId="77777777" w:rsidTr="00DC7F87">
        <w:trPr>
          <w:gridAfter w:val="2"/>
          <w:wAfter w:w="113" w:type="dxa"/>
          <w:trHeight w:val="251"/>
        </w:trPr>
        <w:tc>
          <w:tcPr>
            <w:tcW w:w="8495" w:type="dxa"/>
            <w:noWrap/>
            <w:vAlign w:val="bottom"/>
            <w:hideMark/>
          </w:tcPr>
          <w:p w14:paraId="7C326179" w14:textId="77777777" w:rsidR="00FB0FB2" w:rsidRPr="00FB0FB2" w:rsidRDefault="00FB0FB2" w:rsidP="00FB0FB2">
            <w:pPr>
              <w:spacing w:line="254" w:lineRule="auto"/>
              <w:rPr>
                <w:rFonts w:ascii="Arial Narrow" w:eastAsia="Times New Roman" w:hAnsi="Arial Narrow" w:cs="Calibri"/>
                <w:b/>
                <w:bCs/>
                <w:color w:val="000000"/>
              </w:rPr>
            </w:pPr>
            <w:r w:rsidRPr="00FB0FB2">
              <w:rPr>
                <w:rFonts w:ascii="Arial Narrow" w:eastAsia="Times New Roman" w:hAnsi="Arial Narrow" w:cs="Calibri"/>
                <w:b/>
                <w:bCs/>
                <w:color w:val="000000"/>
              </w:rPr>
              <w:t xml:space="preserve">TOTAL </w:t>
            </w:r>
          </w:p>
        </w:tc>
        <w:tc>
          <w:tcPr>
            <w:tcW w:w="1365" w:type="dxa"/>
            <w:gridSpan w:val="3"/>
            <w:noWrap/>
            <w:vAlign w:val="bottom"/>
            <w:hideMark/>
          </w:tcPr>
          <w:p w14:paraId="33D26C1F" w14:textId="77777777" w:rsidR="00FB0FB2" w:rsidRPr="00FB0FB2" w:rsidRDefault="00FB0FB2" w:rsidP="00FB0FB2">
            <w:pPr>
              <w:spacing w:line="254" w:lineRule="auto"/>
              <w:jc w:val="right"/>
              <w:rPr>
                <w:rFonts w:ascii="Arial Narrow" w:eastAsia="Times New Roman" w:hAnsi="Arial Narrow" w:cs="Calibri"/>
                <w:b/>
                <w:bCs/>
                <w:color w:val="000000"/>
              </w:rPr>
            </w:pPr>
            <w:r w:rsidRPr="00FB0FB2">
              <w:rPr>
                <w:rFonts w:ascii="Arial Narrow" w:eastAsia="Times New Roman" w:hAnsi="Arial Narrow" w:cs="Calibri"/>
                <w:b/>
                <w:bCs/>
                <w:color w:val="000000"/>
              </w:rPr>
              <w:t>530.212,20</w:t>
            </w:r>
          </w:p>
        </w:tc>
      </w:tr>
      <w:tr w:rsidR="00FB0FB2" w:rsidRPr="00FB0FB2" w14:paraId="58F960C6" w14:textId="77777777" w:rsidTr="00DC7F87">
        <w:trPr>
          <w:gridAfter w:val="1"/>
          <w:wAfter w:w="39" w:type="dxa"/>
          <w:trHeight w:val="281"/>
        </w:trPr>
        <w:tc>
          <w:tcPr>
            <w:tcW w:w="8505" w:type="dxa"/>
            <w:gridSpan w:val="2"/>
            <w:shd w:val="clear" w:color="auto" w:fill="9BC2E6"/>
            <w:noWrap/>
            <w:vAlign w:val="center"/>
            <w:hideMark/>
          </w:tcPr>
          <w:p w14:paraId="48FE527B" w14:textId="77777777" w:rsidR="00FB0FB2" w:rsidRPr="00FB0FB2" w:rsidRDefault="00FB0FB2" w:rsidP="00FB0FB2">
            <w:pPr>
              <w:spacing w:line="254" w:lineRule="auto"/>
              <w:jc w:val="center"/>
              <w:rPr>
                <w:rFonts w:ascii="Arial Narrow" w:eastAsia="Times New Roman" w:hAnsi="Arial Narrow" w:cs="Calibri"/>
                <w:b/>
                <w:bCs/>
                <w:color w:val="FFFFFF"/>
                <w:sz w:val="24"/>
                <w:szCs w:val="24"/>
              </w:rPr>
            </w:pPr>
            <w:r w:rsidRPr="00FB0FB2">
              <w:rPr>
                <w:rFonts w:ascii="Arial Narrow" w:eastAsia="Times New Roman" w:hAnsi="Arial Narrow" w:cs="Calibri"/>
                <w:b/>
                <w:bCs/>
                <w:color w:val="FFFFFF"/>
              </w:rPr>
              <w:t>Actuación</w:t>
            </w:r>
          </w:p>
        </w:tc>
        <w:tc>
          <w:tcPr>
            <w:tcW w:w="1429" w:type="dxa"/>
            <w:gridSpan w:val="3"/>
            <w:shd w:val="clear" w:color="auto" w:fill="9BC2E6"/>
            <w:noWrap/>
            <w:vAlign w:val="bottom"/>
            <w:hideMark/>
          </w:tcPr>
          <w:p w14:paraId="5FAF0901" w14:textId="77777777" w:rsidR="00FB0FB2" w:rsidRPr="00FB0FB2" w:rsidRDefault="00FB0FB2" w:rsidP="00FB0FB2">
            <w:pPr>
              <w:spacing w:line="254" w:lineRule="auto"/>
              <w:jc w:val="center"/>
              <w:rPr>
                <w:rFonts w:ascii="Arial Narrow" w:eastAsia="Times New Roman" w:hAnsi="Arial Narrow" w:cs="Calibri"/>
                <w:b/>
                <w:bCs/>
                <w:color w:val="FFFFFF"/>
              </w:rPr>
            </w:pPr>
            <w:r w:rsidRPr="00FB0FB2">
              <w:rPr>
                <w:rFonts w:ascii="Arial Narrow" w:eastAsia="Times New Roman" w:hAnsi="Arial Narrow" w:cs="Calibri"/>
                <w:b/>
                <w:bCs/>
                <w:color w:val="FFFFFF"/>
              </w:rPr>
              <w:t>IMPORTE (€)</w:t>
            </w:r>
          </w:p>
        </w:tc>
      </w:tr>
      <w:tr w:rsidR="00FB0FB2" w:rsidRPr="00FB0FB2" w14:paraId="08AB8050" w14:textId="77777777" w:rsidTr="00DC7F87">
        <w:trPr>
          <w:gridAfter w:val="1"/>
          <w:wAfter w:w="39" w:type="dxa"/>
          <w:trHeight w:val="294"/>
        </w:trPr>
        <w:tc>
          <w:tcPr>
            <w:tcW w:w="8505" w:type="dxa"/>
            <w:gridSpan w:val="2"/>
            <w:vAlign w:val="center"/>
            <w:hideMark/>
          </w:tcPr>
          <w:p w14:paraId="72027DF8"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lang w:val="en-US"/>
              </w:rPr>
              <w:t>Parque infantil Urbanización Los Nacientes</w:t>
            </w:r>
          </w:p>
        </w:tc>
        <w:tc>
          <w:tcPr>
            <w:tcW w:w="1429" w:type="dxa"/>
            <w:gridSpan w:val="3"/>
            <w:vAlign w:val="center"/>
            <w:hideMark/>
          </w:tcPr>
          <w:p w14:paraId="64A77E77"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lang w:val="en-US"/>
              </w:rPr>
              <w:t>90.000,00</w:t>
            </w:r>
          </w:p>
        </w:tc>
      </w:tr>
      <w:tr w:rsidR="00FB0FB2" w:rsidRPr="00FB0FB2" w14:paraId="3989935E" w14:textId="77777777" w:rsidTr="00DC7F87">
        <w:trPr>
          <w:gridAfter w:val="1"/>
          <w:wAfter w:w="39" w:type="dxa"/>
          <w:trHeight w:val="294"/>
        </w:trPr>
        <w:tc>
          <w:tcPr>
            <w:tcW w:w="8505" w:type="dxa"/>
            <w:gridSpan w:val="2"/>
            <w:vAlign w:val="center"/>
            <w:hideMark/>
          </w:tcPr>
          <w:p w14:paraId="366631D0"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lang w:val="en-US"/>
              </w:rPr>
              <w:t>Mejora y acondicionamiento de las zonas ajardinadas del término municipal</w:t>
            </w:r>
          </w:p>
        </w:tc>
        <w:tc>
          <w:tcPr>
            <w:tcW w:w="1429" w:type="dxa"/>
            <w:gridSpan w:val="3"/>
            <w:vAlign w:val="center"/>
            <w:hideMark/>
          </w:tcPr>
          <w:p w14:paraId="0991CD9C"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lang w:val="en-US"/>
              </w:rPr>
              <w:t>90.000,00</w:t>
            </w:r>
          </w:p>
        </w:tc>
      </w:tr>
      <w:tr w:rsidR="00FB0FB2" w:rsidRPr="00FB0FB2" w14:paraId="1C32AE2D" w14:textId="77777777" w:rsidTr="00DC7F87">
        <w:trPr>
          <w:gridAfter w:val="1"/>
          <w:wAfter w:w="39" w:type="dxa"/>
          <w:trHeight w:val="294"/>
        </w:trPr>
        <w:tc>
          <w:tcPr>
            <w:tcW w:w="8505" w:type="dxa"/>
            <w:gridSpan w:val="2"/>
            <w:vAlign w:val="center"/>
            <w:hideMark/>
          </w:tcPr>
          <w:p w14:paraId="6DE751BD"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lang w:val="en-US"/>
              </w:rPr>
              <w:t>Aportación extraordinaria al Plan de Empleo Social 2026</w:t>
            </w:r>
          </w:p>
        </w:tc>
        <w:tc>
          <w:tcPr>
            <w:tcW w:w="1429" w:type="dxa"/>
            <w:gridSpan w:val="3"/>
            <w:vAlign w:val="center"/>
            <w:hideMark/>
          </w:tcPr>
          <w:p w14:paraId="5E37C2A2"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lang w:val="en-US"/>
              </w:rPr>
              <w:t>350.212,20</w:t>
            </w:r>
          </w:p>
        </w:tc>
      </w:tr>
      <w:tr w:rsidR="00FB0FB2" w:rsidRPr="00FB0FB2" w14:paraId="1168FDC8" w14:textId="77777777" w:rsidTr="00DC7F87">
        <w:trPr>
          <w:gridAfter w:val="1"/>
          <w:wAfter w:w="39" w:type="dxa"/>
          <w:trHeight w:val="294"/>
        </w:trPr>
        <w:tc>
          <w:tcPr>
            <w:tcW w:w="8505" w:type="dxa"/>
            <w:gridSpan w:val="2"/>
            <w:vAlign w:val="center"/>
            <w:hideMark/>
          </w:tcPr>
          <w:p w14:paraId="5F50A859" w14:textId="77777777" w:rsidR="00FB0FB2" w:rsidRPr="00FB0FB2" w:rsidRDefault="00FB0FB2" w:rsidP="00FB0FB2">
            <w:pPr>
              <w:spacing w:line="254" w:lineRule="auto"/>
              <w:rPr>
                <w:rFonts w:ascii="Arial Narrow" w:eastAsia="Times New Roman" w:hAnsi="Arial Narrow" w:cs="Calibri"/>
                <w:b/>
                <w:bCs/>
                <w:color w:val="000000"/>
              </w:rPr>
            </w:pPr>
            <w:r w:rsidRPr="00FB0FB2">
              <w:rPr>
                <w:rFonts w:ascii="Arial Narrow" w:eastAsia="Times New Roman" w:hAnsi="Arial Narrow" w:cs="Calibri"/>
                <w:b/>
                <w:bCs/>
                <w:color w:val="000000"/>
                <w:lang w:val="en-US"/>
              </w:rPr>
              <w:t>TOTAL ANUALIDAD 2026</w:t>
            </w:r>
          </w:p>
        </w:tc>
        <w:tc>
          <w:tcPr>
            <w:tcW w:w="1429" w:type="dxa"/>
            <w:gridSpan w:val="3"/>
            <w:vAlign w:val="center"/>
            <w:hideMark/>
          </w:tcPr>
          <w:p w14:paraId="34573A6C" w14:textId="77777777" w:rsidR="00FB0FB2" w:rsidRPr="00FB0FB2" w:rsidRDefault="00FB0FB2" w:rsidP="00FB0FB2">
            <w:pPr>
              <w:spacing w:line="254" w:lineRule="auto"/>
              <w:jc w:val="right"/>
              <w:rPr>
                <w:rFonts w:ascii="Arial Narrow" w:eastAsia="Times New Roman" w:hAnsi="Arial Narrow" w:cs="Calibri"/>
                <w:b/>
                <w:bCs/>
                <w:color w:val="000000"/>
              </w:rPr>
            </w:pPr>
            <w:r w:rsidRPr="00FB0FB2">
              <w:rPr>
                <w:rFonts w:ascii="Arial Narrow" w:eastAsia="Times New Roman" w:hAnsi="Arial Narrow" w:cs="Calibri"/>
                <w:b/>
                <w:bCs/>
                <w:color w:val="000000"/>
                <w:lang w:val="en-US"/>
              </w:rPr>
              <w:t>530.212,20</w:t>
            </w:r>
          </w:p>
        </w:tc>
      </w:tr>
      <w:tr w:rsidR="00FB0FB2" w:rsidRPr="00FB0FB2" w14:paraId="353F1CEF" w14:textId="77777777" w:rsidTr="00DC7F87">
        <w:trPr>
          <w:trHeight w:val="284"/>
        </w:trPr>
        <w:tc>
          <w:tcPr>
            <w:tcW w:w="8538" w:type="dxa"/>
            <w:gridSpan w:val="3"/>
            <w:shd w:val="clear" w:color="auto" w:fill="9BC2E6"/>
            <w:noWrap/>
            <w:vAlign w:val="center"/>
            <w:hideMark/>
          </w:tcPr>
          <w:p w14:paraId="3EF91A8B" w14:textId="77777777" w:rsidR="00FB0FB2" w:rsidRPr="00FB0FB2" w:rsidRDefault="00FB0FB2" w:rsidP="00FB0FB2">
            <w:pPr>
              <w:spacing w:line="254" w:lineRule="auto"/>
              <w:jc w:val="center"/>
              <w:rPr>
                <w:rFonts w:ascii="Arial Narrow" w:eastAsia="Times New Roman" w:hAnsi="Arial Narrow" w:cs="Calibri"/>
                <w:b/>
                <w:bCs/>
                <w:color w:val="FFFFFF"/>
                <w:sz w:val="24"/>
                <w:szCs w:val="24"/>
              </w:rPr>
            </w:pPr>
            <w:r w:rsidRPr="00FB0FB2">
              <w:rPr>
                <w:rFonts w:ascii="Arial Narrow" w:eastAsia="Times New Roman" w:hAnsi="Arial Narrow" w:cs="Calibri"/>
                <w:b/>
                <w:bCs/>
                <w:color w:val="FFFFFF"/>
              </w:rPr>
              <w:t>Actuación</w:t>
            </w:r>
          </w:p>
        </w:tc>
        <w:tc>
          <w:tcPr>
            <w:tcW w:w="1435" w:type="dxa"/>
            <w:gridSpan w:val="3"/>
            <w:shd w:val="clear" w:color="auto" w:fill="9BC2E6"/>
            <w:noWrap/>
            <w:vAlign w:val="bottom"/>
            <w:hideMark/>
          </w:tcPr>
          <w:p w14:paraId="757C1BB0" w14:textId="77777777" w:rsidR="00FB0FB2" w:rsidRPr="00FB0FB2" w:rsidRDefault="00FB0FB2" w:rsidP="00FB0FB2">
            <w:pPr>
              <w:spacing w:line="254" w:lineRule="auto"/>
              <w:jc w:val="center"/>
              <w:rPr>
                <w:rFonts w:ascii="Arial Narrow" w:eastAsia="Times New Roman" w:hAnsi="Arial Narrow" w:cs="Calibri"/>
                <w:b/>
                <w:bCs/>
                <w:color w:val="FFFFFF"/>
              </w:rPr>
            </w:pPr>
            <w:r w:rsidRPr="00FB0FB2">
              <w:rPr>
                <w:rFonts w:ascii="Arial Narrow" w:eastAsia="Times New Roman" w:hAnsi="Arial Narrow" w:cs="Calibri"/>
                <w:b/>
                <w:bCs/>
                <w:color w:val="FFFFFF"/>
              </w:rPr>
              <w:t>IMPORTE (€)</w:t>
            </w:r>
          </w:p>
        </w:tc>
      </w:tr>
      <w:tr w:rsidR="00FB0FB2" w:rsidRPr="00FB0FB2" w14:paraId="26792608" w14:textId="77777777" w:rsidTr="00DC7F87">
        <w:trPr>
          <w:trHeight w:val="297"/>
        </w:trPr>
        <w:tc>
          <w:tcPr>
            <w:tcW w:w="8538" w:type="dxa"/>
            <w:gridSpan w:val="3"/>
            <w:vAlign w:val="center"/>
            <w:hideMark/>
          </w:tcPr>
          <w:p w14:paraId="5145C92D"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lang w:val="en-US"/>
              </w:rPr>
              <w:t>Aportación extraordinaria al Plan de Empleo Social 2027</w:t>
            </w:r>
          </w:p>
        </w:tc>
        <w:tc>
          <w:tcPr>
            <w:tcW w:w="1435" w:type="dxa"/>
            <w:gridSpan w:val="3"/>
            <w:vAlign w:val="center"/>
            <w:hideMark/>
          </w:tcPr>
          <w:p w14:paraId="7D43A0B4"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lang w:val="en-US"/>
              </w:rPr>
              <w:t>530.212,20</w:t>
            </w:r>
          </w:p>
        </w:tc>
      </w:tr>
      <w:tr w:rsidR="00FB0FB2" w:rsidRPr="00FB0FB2" w14:paraId="7C93E71E" w14:textId="77777777" w:rsidTr="00DC7F87">
        <w:trPr>
          <w:trHeight w:val="297"/>
        </w:trPr>
        <w:tc>
          <w:tcPr>
            <w:tcW w:w="8538" w:type="dxa"/>
            <w:gridSpan w:val="3"/>
            <w:vAlign w:val="center"/>
            <w:hideMark/>
          </w:tcPr>
          <w:p w14:paraId="10B4D880" w14:textId="77777777" w:rsidR="00FB0FB2" w:rsidRPr="00FB0FB2" w:rsidRDefault="00FB0FB2" w:rsidP="00FB0FB2">
            <w:pPr>
              <w:spacing w:line="254" w:lineRule="auto"/>
              <w:rPr>
                <w:rFonts w:ascii="Arial Narrow" w:eastAsia="Times New Roman" w:hAnsi="Arial Narrow" w:cs="Calibri"/>
                <w:b/>
                <w:bCs/>
                <w:color w:val="000000"/>
              </w:rPr>
            </w:pPr>
            <w:r w:rsidRPr="00FB0FB2">
              <w:rPr>
                <w:rFonts w:ascii="Arial Narrow" w:eastAsia="Times New Roman" w:hAnsi="Arial Narrow" w:cs="Calibri"/>
                <w:b/>
                <w:bCs/>
                <w:color w:val="000000"/>
                <w:lang w:val="en-US"/>
              </w:rPr>
              <w:t>TOTAL ANUALIDAD 2027</w:t>
            </w:r>
          </w:p>
        </w:tc>
        <w:tc>
          <w:tcPr>
            <w:tcW w:w="1435" w:type="dxa"/>
            <w:gridSpan w:val="3"/>
            <w:vAlign w:val="center"/>
            <w:hideMark/>
          </w:tcPr>
          <w:p w14:paraId="04E266F1" w14:textId="77777777" w:rsidR="00FB0FB2" w:rsidRPr="00FB0FB2" w:rsidRDefault="00FB0FB2" w:rsidP="00FB0FB2">
            <w:pPr>
              <w:spacing w:line="254" w:lineRule="auto"/>
              <w:jc w:val="right"/>
              <w:rPr>
                <w:rFonts w:ascii="Arial Narrow" w:eastAsia="Times New Roman" w:hAnsi="Arial Narrow" w:cs="Calibri"/>
                <w:b/>
                <w:bCs/>
                <w:color w:val="000000"/>
              </w:rPr>
            </w:pPr>
            <w:r w:rsidRPr="00FB0FB2">
              <w:rPr>
                <w:rFonts w:ascii="Arial Narrow" w:eastAsia="Times New Roman" w:hAnsi="Arial Narrow" w:cs="Calibri"/>
                <w:b/>
                <w:bCs/>
                <w:color w:val="000000"/>
                <w:lang w:val="en-US"/>
              </w:rPr>
              <w:t>530.212,20</w:t>
            </w:r>
          </w:p>
        </w:tc>
      </w:tr>
    </w:tbl>
    <w:p w14:paraId="5116533F" w14:textId="77777777" w:rsidR="00FB0FB2" w:rsidRPr="00FB0FB2" w:rsidRDefault="00FB0FB2" w:rsidP="00FB0FB2">
      <w:pPr>
        <w:spacing w:before="159" w:line="276" w:lineRule="auto"/>
        <w:ind w:right="2"/>
        <w:jc w:val="both"/>
        <w:textAlignment w:val="baseline"/>
        <w:rPr>
          <w:rFonts w:ascii="Arial Narrow" w:eastAsia="Times New Roman" w:hAnsi="Arial Narrow" w:cs="Times New Roman"/>
          <w:bCs/>
          <w:color w:val="385623"/>
        </w:rPr>
      </w:pPr>
    </w:p>
    <w:tbl>
      <w:tblPr>
        <w:tblW w:w="99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558"/>
        <w:gridCol w:w="1438"/>
      </w:tblGrid>
      <w:tr w:rsidR="00FB0FB2" w:rsidRPr="00FB0FB2" w14:paraId="0890E40D" w14:textId="77777777" w:rsidTr="00FA5CCA">
        <w:trPr>
          <w:trHeight w:val="295"/>
        </w:trPr>
        <w:tc>
          <w:tcPr>
            <w:tcW w:w="8558" w:type="dxa"/>
            <w:shd w:val="clear" w:color="auto" w:fill="9BC2E6"/>
            <w:noWrap/>
            <w:vAlign w:val="center"/>
            <w:hideMark/>
          </w:tcPr>
          <w:p w14:paraId="608480B6" w14:textId="77777777" w:rsidR="00FB0FB2" w:rsidRPr="00FB0FB2" w:rsidRDefault="00FB0FB2" w:rsidP="00FB0FB2">
            <w:pPr>
              <w:spacing w:line="254" w:lineRule="auto"/>
              <w:jc w:val="center"/>
              <w:rPr>
                <w:rFonts w:ascii="Arial Narrow" w:eastAsia="Times New Roman" w:hAnsi="Arial Narrow" w:cs="Calibri"/>
                <w:b/>
                <w:bCs/>
                <w:color w:val="FFFFFF"/>
                <w:sz w:val="24"/>
                <w:szCs w:val="24"/>
              </w:rPr>
            </w:pPr>
            <w:r w:rsidRPr="00FB0FB2">
              <w:rPr>
                <w:rFonts w:ascii="Arial Narrow" w:eastAsia="Times New Roman" w:hAnsi="Arial Narrow" w:cs="Calibri"/>
                <w:b/>
                <w:bCs/>
                <w:color w:val="FFFFFF"/>
              </w:rPr>
              <w:lastRenderedPageBreak/>
              <w:t>Actuación</w:t>
            </w:r>
          </w:p>
        </w:tc>
        <w:tc>
          <w:tcPr>
            <w:tcW w:w="1438" w:type="dxa"/>
            <w:shd w:val="clear" w:color="auto" w:fill="9BC2E6"/>
            <w:noWrap/>
            <w:vAlign w:val="bottom"/>
            <w:hideMark/>
          </w:tcPr>
          <w:p w14:paraId="564AA460" w14:textId="77777777" w:rsidR="00FB0FB2" w:rsidRPr="00FB0FB2" w:rsidRDefault="00FB0FB2" w:rsidP="00FB0FB2">
            <w:pPr>
              <w:spacing w:line="254" w:lineRule="auto"/>
              <w:jc w:val="center"/>
              <w:rPr>
                <w:rFonts w:ascii="Arial Narrow" w:eastAsia="Times New Roman" w:hAnsi="Arial Narrow" w:cs="Calibri"/>
                <w:b/>
                <w:bCs/>
                <w:color w:val="FFFFFF"/>
              </w:rPr>
            </w:pPr>
            <w:r w:rsidRPr="00FB0FB2">
              <w:rPr>
                <w:rFonts w:ascii="Arial Narrow" w:eastAsia="Times New Roman" w:hAnsi="Arial Narrow" w:cs="Calibri"/>
                <w:b/>
                <w:bCs/>
                <w:color w:val="FFFFFF"/>
              </w:rPr>
              <w:t>IMPORTE (€)</w:t>
            </w:r>
          </w:p>
        </w:tc>
      </w:tr>
      <w:tr w:rsidR="00FB0FB2" w:rsidRPr="00FB0FB2" w14:paraId="11CE1B7E" w14:textId="77777777" w:rsidTr="00FA5CCA">
        <w:trPr>
          <w:trHeight w:val="309"/>
        </w:trPr>
        <w:tc>
          <w:tcPr>
            <w:tcW w:w="8558" w:type="dxa"/>
            <w:vAlign w:val="center"/>
            <w:hideMark/>
          </w:tcPr>
          <w:p w14:paraId="39896CC9" w14:textId="77777777" w:rsidR="00FB0FB2" w:rsidRPr="00FB0FB2" w:rsidRDefault="00FB0FB2" w:rsidP="00FB0FB2">
            <w:pPr>
              <w:spacing w:line="254" w:lineRule="auto"/>
              <w:rPr>
                <w:rFonts w:ascii="Arial Narrow" w:eastAsia="Times New Roman" w:hAnsi="Arial Narrow" w:cs="Calibri"/>
                <w:color w:val="000000"/>
              </w:rPr>
            </w:pPr>
            <w:r w:rsidRPr="00FB0FB2">
              <w:rPr>
                <w:rFonts w:ascii="Arial Narrow" w:eastAsia="Times New Roman" w:hAnsi="Arial Narrow" w:cs="Calibri"/>
                <w:color w:val="000000"/>
                <w:lang w:val="en-US"/>
              </w:rPr>
              <w:t>Aportación extraordinaria al Plan de Empleo Social 2028</w:t>
            </w:r>
          </w:p>
        </w:tc>
        <w:tc>
          <w:tcPr>
            <w:tcW w:w="1438" w:type="dxa"/>
            <w:vAlign w:val="center"/>
            <w:hideMark/>
          </w:tcPr>
          <w:p w14:paraId="681F3F59" w14:textId="77777777" w:rsidR="00FB0FB2" w:rsidRPr="00FB0FB2" w:rsidRDefault="00FB0FB2" w:rsidP="00FB0FB2">
            <w:pPr>
              <w:spacing w:line="254" w:lineRule="auto"/>
              <w:jc w:val="right"/>
              <w:rPr>
                <w:rFonts w:ascii="Arial Narrow" w:eastAsia="Times New Roman" w:hAnsi="Arial Narrow" w:cs="Calibri"/>
                <w:color w:val="000000"/>
              </w:rPr>
            </w:pPr>
            <w:r w:rsidRPr="00FB0FB2">
              <w:rPr>
                <w:rFonts w:ascii="Arial Narrow" w:eastAsia="Times New Roman" w:hAnsi="Arial Narrow" w:cs="Calibri"/>
                <w:color w:val="000000"/>
                <w:lang w:val="en-US"/>
              </w:rPr>
              <w:t>530.212,20</w:t>
            </w:r>
          </w:p>
        </w:tc>
      </w:tr>
      <w:tr w:rsidR="00FB0FB2" w:rsidRPr="00FB0FB2" w14:paraId="7988C1F7" w14:textId="77777777" w:rsidTr="00FA5CCA">
        <w:trPr>
          <w:trHeight w:val="309"/>
        </w:trPr>
        <w:tc>
          <w:tcPr>
            <w:tcW w:w="8558" w:type="dxa"/>
            <w:vAlign w:val="center"/>
            <w:hideMark/>
          </w:tcPr>
          <w:p w14:paraId="2B01624D" w14:textId="77777777" w:rsidR="00FB0FB2" w:rsidRPr="00FB0FB2" w:rsidRDefault="00FB0FB2" w:rsidP="00FB0FB2">
            <w:pPr>
              <w:spacing w:line="254" w:lineRule="auto"/>
              <w:rPr>
                <w:rFonts w:ascii="Arial Narrow" w:eastAsia="Times New Roman" w:hAnsi="Arial Narrow" w:cs="Calibri"/>
                <w:b/>
                <w:bCs/>
                <w:color w:val="000000"/>
              </w:rPr>
            </w:pPr>
            <w:r w:rsidRPr="00FB0FB2">
              <w:rPr>
                <w:rFonts w:ascii="Arial Narrow" w:eastAsia="Times New Roman" w:hAnsi="Arial Narrow" w:cs="Calibri"/>
                <w:b/>
                <w:bCs/>
                <w:color w:val="000000"/>
                <w:lang w:val="en-US"/>
              </w:rPr>
              <w:t>TOTAL ANUALIDAD 2028</w:t>
            </w:r>
          </w:p>
        </w:tc>
        <w:tc>
          <w:tcPr>
            <w:tcW w:w="1438" w:type="dxa"/>
            <w:vAlign w:val="center"/>
            <w:hideMark/>
          </w:tcPr>
          <w:p w14:paraId="6F250048" w14:textId="77777777" w:rsidR="00FB0FB2" w:rsidRPr="00FB0FB2" w:rsidRDefault="00FB0FB2" w:rsidP="00FB0FB2">
            <w:pPr>
              <w:spacing w:line="254" w:lineRule="auto"/>
              <w:jc w:val="right"/>
              <w:rPr>
                <w:rFonts w:ascii="Arial Narrow" w:eastAsia="Times New Roman" w:hAnsi="Arial Narrow" w:cs="Calibri"/>
                <w:b/>
                <w:bCs/>
                <w:color w:val="000000"/>
              </w:rPr>
            </w:pPr>
            <w:r w:rsidRPr="00FB0FB2">
              <w:rPr>
                <w:rFonts w:ascii="Arial Narrow" w:eastAsia="Times New Roman" w:hAnsi="Arial Narrow" w:cs="Calibri"/>
                <w:b/>
                <w:bCs/>
                <w:color w:val="000000"/>
                <w:lang w:val="en-US"/>
              </w:rPr>
              <w:t>530.212,20</w:t>
            </w:r>
          </w:p>
        </w:tc>
      </w:tr>
    </w:tbl>
    <w:p w14:paraId="0E860BA8" w14:textId="7CFFF861" w:rsidR="00FB0FB2" w:rsidRPr="00FB0FB2" w:rsidRDefault="00FB0FB2" w:rsidP="00FB0FB2">
      <w:pPr>
        <w:spacing w:before="219" w:line="280" w:lineRule="exact"/>
        <w:ind w:right="-35"/>
        <w:jc w:val="both"/>
        <w:textAlignment w:val="baseline"/>
        <w:rPr>
          <w:rFonts w:ascii="Times New Roman" w:eastAsia="Times New Roman" w:hAnsi="Times New Roman" w:cs="Times New Roman"/>
          <w:i/>
          <w:iCs/>
          <w:color w:val="000000"/>
        </w:rPr>
      </w:pPr>
      <w:r w:rsidRPr="00FB0FB2">
        <w:rPr>
          <w:rFonts w:ascii="Times New Roman" w:eastAsia="Times New Roman" w:hAnsi="Times New Roman" w:cs="Times New Roman"/>
          <w:b/>
          <w:color w:val="000000"/>
          <w:sz w:val="20"/>
          <w:szCs w:val="20"/>
        </w:rPr>
        <w:t>SEGUNDO</w:t>
      </w:r>
      <w:r w:rsidRPr="00FB0FB2">
        <w:rPr>
          <w:rFonts w:ascii="Times New Roman" w:eastAsia="Times New Roman" w:hAnsi="Times New Roman" w:cs="Times New Roman"/>
          <w:color w:val="000000"/>
        </w:rPr>
        <w:t xml:space="preserve">. - </w:t>
      </w:r>
      <w:r w:rsidRPr="00FB0FB2">
        <w:rPr>
          <w:rFonts w:ascii="Times New Roman" w:eastAsia="Times New Roman" w:hAnsi="Times New Roman" w:cs="Times New Roman"/>
          <w:i/>
          <w:iCs/>
          <w:color w:val="000000"/>
        </w:rPr>
        <w:t>Notificar el presente acuerdo al Cabildo Insular de La Palma.</w:t>
      </w:r>
      <w:r w:rsidR="00DC7F87">
        <w:rPr>
          <w:rFonts w:ascii="Times New Roman" w:eastAsia="Times New Roman" w:hAnsi="Times New Roman" w:cs="Times New Roman"/>
          <w:i/>
          <w:iCs/>
          <w:color w:val="000000"/>
        </w:rPr>
        <w:t>”</w:t>
      </w:r>
    </w:p>
    <w:p w14:paraId="5C1C466C" w14:textId="77777777" w:rsidR="00FB0FB2" w:rsidRDefault="00FB0FB2" w:rsidP="00FB0FB2">
      <w:pPr>
        <w:spacing w:after="0" w:line="240" w:lineRule="auto"/>
        <w:ind w:left="-142" w:right="-285" w:firstLine="284"/>
        <w:jc w:val="both"/>
        <w:rPr>
          <w:rFonts w:ascii="Times New Roman" w:eastAsia="Times New Roman" w:hAnsi="Times New Roman" w:cs="Times New Roman"/>
          <w:bCs/>
          <w:i/>
          <w:iCs/>
          <w:lang w:eastAsia="es-ES"/>
        </w:rPr>
      </w:pPr>
    </w:p>
    <w:sectPr w:rsidR="00FB0FB2" w:rsidSect="00EA0F13">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E3"/>
    <w:multiLevelType w:val="hybridMultilevel"/>
    <w:tmpl w:val="25823230"/>
    <w:lvl w:ilvl="0" w:tplc="8C2635C4">
      <w:start w:val="6"/>
      <w:numFmt w:val="bullet"/>
      <w:lvlText w:val="-"/>
      <w:lvlJc w:val="left"/>
      <w:pPr>
        <w:ind w:left="720" w:hanging="360"/>
      </w:pPr>
      <w:rPr>
        <w:rFonts w:ascii="Arial Unicode MS" w:eastAsia="Times New Roman" w:hAnsi="Arial Unicode MS" w:hint="eastAsia"/>
        <w:sz w:val="24"/>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3D2DB8"/>
    <w:multiLevelType w:val="hybridMultilevel"/>
    <w:tmpl w:val="8C701F68"/>
    <w:lvl w:ilvl="0" w:tplc="299EF458">
      <w:start w:val="4"/>
      <w:numFmt w:val="bullet"/>
      <w:lvlText w:val="-"/>
      <w:lvlJc w:val="left"/>
      <w:pPr>
        <w:ind w:left="644" w:hanging="360"/>
      </w:pPr>
      <w:rPr>
        <w:rFonts w:ascii="Calibri" w:eastAsiaTheme="minorHAnsi" w:hAnsi="Calibri"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DFC1D4E"/>
    <w:multiLevelType w:val="hybridMultilevel"/>
    <w:tmpl w:val="7C46E59C"/>
    <w:lvl w:ilvl="0" w:tplc="0BE81330">
      <w:numFmt w:val="bullet"/>
      <w:lvlText w:val="-"/>
      <w:lvlJc w:val="left"/>
      <w:pPr>
        <w:ind w:left="720" w:hanging="360"/>
      </w:pPr>
      <w:rPr>
        <w:rFonts w:ascii="Times New Roman" w:eastAsiaTheme="minorHAns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02DBC"/>
    <w:multiLevelType w:val="hybridMultilevel"/>
    <w:tmpl w:val="A8D0B8F6"/>
    <w:lvl w:ilvl="0" w:tplc="3BF82A5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60E40C7"/>
    <w:multiLevelType w:val="hybridMultilevel"/>
    <w:tmpl w:val="DE82D284"/>
    <w:lvl w:ilvl="0" w:tplc="14845B9C">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8477C5"/>
    <w:multiLevelType w:val="hybridMultilevel"/>
    <w:tmpl w:val="FB105D86"/>
    <w:lvl w:ilvl="0" w:tplc="7BA03F0A">
      <w:numFmt w:val="bullet"/>
      <w:lvlText w:val=""/>
      <w:lvlJc w:val="left"/>
      <w:pPr>
        <w:ind w:left="2062" w:hanging="360"/>
      </w:pPr>
      <w:rPr>
        <w:rFonts w:ascii="Symbol" w:eastAsia="Calibri" w:hAnsi="Symbol" w:cs="Times New Roman" w:hint="default"/>
        <w:color w:val="auto"/>
      </w:rPr>
    </w:lvl>
    <w:lvl w:ilvl="1" w:tplc="0C0A0003">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 w15:restartNumberingAfterBreak="0">
    <w:nsid w:val="18B8725E"/>
    <w:multiLevelType w:val="multilevel"/>
    <w:tmpl w:val="B62419EE"/>
    <w:lvl w:ilvl="0">
      <w:start w:val="1"/>
      <w:numFmt w:val="lowerLetter"/>
      <w:lvlText w:val="%1)"/>
      <w:lvlJc w:val="left"/>
      <w:pPr>
        <w:tabs>
          <w:tab w:val="left" w:pos="288"/>
        </w:tabs>
      </w:pPr>
      <w:rPr>
        <w:rFonts w:ascii="Times New Roman" w:eastAsia="Times New Roman" w:hAnsi="Times New Roman"/>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0D36C0"/>
    <w:multiLevelType w:val="hybridMultilevel"/>
    <w:tmpl w:val="F1CCD47A"/>
    <w:lvl w:ilvl="0" w:tplc="41E8B1E4">
      <w:start w:val="5"/>
      <w:numFmt w:val="bullet"/>
      <w:lvlText w:val="-"/>
      <w:lvlJc w:val="left"/>
      <w:pPr>
        <w:ind w:left="717" w:hanging="360"/>
      </w:pPr>
      <w:rPr>
        <w:rFonts w:ascii="Times New Roman" w:eastAsia="Times New Roman" w:hAnsi="Times New Roman"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8" w15:restartNumberingAfterBreak="0">
    <w:nsid w:val="275B08A9"/>
    <w:multiLevelType w:val="hybridMultilevel"/>
    <w:tmpl w:val="60DEB210"/>
    <w:lvl w:ilvl="0" w:tplc="81DEC710">
      <w:start w:val="31"/>
      <w:numFmt w:val="bullet"/>
      <w:lvlText w:val=""/>
      <w:lvlJc w:val="left"/>
      <w:pPr>
        <w:tabs>
          <w:tab w:val="num" w:pos="660"/>
        </w:tabs>
        <w:ind w:left="660" w:hanging="360"/>
      </w:pPr>
      <w:rPr>
        <w:rFonts w:ascii="Symbol" w:eastAsia="Times New Roman" w:hAnsi="Symbol" w:cs="Times New Roman" w:hint="default"/>
      </w:rPr>
    </w:lvl>
    <w:lvl w:ilvl="1" w:tplc="0C0A0003" w:tentative="1">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28074D87"/>
    <w:multiLevelType w:val="hybridMultilevel"/>
    <w:tmpl w:val="97A64F08"/>
    <w:lvl w:ilvl="0" w:tplc="62D058AE">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0" w15:restartNumberingAfterBreak="0">
    <w:nsid w:val="2E855925"/>
    <w:multiLevelType w:val="hybridMultilevel"/>
    <w:tmpl w:val="DAA696F6"/>
    <w:lvl w:ilvl="0" w:tplc="B51A52E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CF6472"/>
    <w:multiLevelType w:val="hybridMultilevel"/>
    <w:tmpl w:val="BB50A302"/>
    <w:lvl w:ilvl="0" w:tplc="7E340AE8">
      <w:start w:val="453"/>
      <w:numFmt w:val="bullet"/>
      <w:lvlText w:val=""/>
      <w:lvlJc w:val="left"/>
      <w:pPr>
        <w:ind w:left="927" w:hanging="36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2F700A37"/>
    <w:multiLevelType w:val="hybridMultilevel"/>
    <w:tmpl w:val="D18EE612"/>
    <w:styleLink w:val="1111113"/>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30100F86"/>
    <w:multiLevelType w:val="hybridMultilevel"/>
    <w:tmpl w:val="88C8D872"/>
    <w:lvl w:ilvl="0" w:tplc="B100E7BA">
      <w:start w:val="8"/>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4875C0"/>
    <w:multiLevelType w:val="hybridMultilevel"/>
    <w:tmpl w:val="396096D4"/>
    <w:lvl w:ilvl="0" w:tplc="3282FB9C">
      <w:start w:val="5"/>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5" w15:restartNumberingAfterBreak="0">
    <w:nsid w:val="35665624"/>
    <w:multiLevelType w:val="hybridMultilevel"/>
    <w:tmpl w:val="5FBC1F7C"/>
    <w:lvl w:ilvl="0" w:tplc="5F14E0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70597A"/>
    <w:multiLevelType w:val="hybridMultilevel"/>
    <w:tmpl w:val="C22EFA82"/>
    <w:lvl w:ilvl="0" w:tplc="2202E780">
      <w:numFmt w:val="bullet"/>
      <w:lvlText w:val="-"/>
      <w:lvlJc w:val="left"/>
      <w:pPr>
        <w:ind w:left="348" w:hanging="360"/>
      </w:pPr>
      <w:rPr>
        <w:rFonts w:ascii="Times New Roman" w:eastAsia="Times New Roman" w:hAnsi="Times New Roman" w:cs="Times New Roman"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7" w15:restartNumberingAfterBreak="0">
    <w:nsid w:val="3E2B42CC"/>
    <w:multiLevelType w:val="multilevel"/>
    <w:tmpl w:val="9132C888"/>
    <w:lvl w:ilvl="0">
      <w:start w:val="3"/>
      <w:numFmt w:val="decimal"/>
      <w:lvlText w:val="%1."/>
      <w:lvlJc w:val="left"/>
      <w:pPr>
        <w:tabs>
          <w:tab w:val="left" w:pos="288"/>
        </w:tabs>
      </w:pPr>
      <w:rPr>
        <w:rFonts w:ascii="Times New Roman" w:eastAsia="Times New Roman" w:hAnsi="Times New Roman"/>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45113"/>
    <w:multiLevelType w:val="hybridMultilevel"/>
    <w:tmpl w:val="56A6A4D0"/>
    <w:lvl w:ilvl="0" w:tplc="638C562C">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12337F"/>
    <w:multiLevelType w:val="hybridMultilevel"/>
    <w:tmpl w:val="BB8A4808"/>
    <w:lvl w:ilvl="0" w:tplc="8098ADA2">
      <w:start w:val="2"/>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9B03B49"/>
    <w:multiLevelType w:val="hybridMultilevel"/>
    <w:tmpl w:val="342AA552"/>
    <w:lvl w:ilvl="0" w:tplc="B41069A2">
      <w:start w:val="22"/>
      <w:numFmt w:val="bullet"/>
      <w:lvlText w:val="-"/>
      <w:lvlJc w:val="left"/>
      <w:pPr>
        <w:ind w:left="720" w:hanging="360"/>
      </w:pPr>
      <w:rPr>
        <w:rFonts w:ascii="Times New Roman" w:eastAsia="Calibri" w:hAnsi="Times New Roman" w:cs="Times New Roman" w:hint="default"/>
        <w:b/>
        <w:bCs/>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41721D"/>
    <w:multiLevelType w:val="hybridMultilevel"/>
    <w:tmpl w:val="C180FCC2"/>
    <w:lvl w:ilvl="0" w:tplc="4D66DAC2">
      <w:numFmt w:val="bullet"/>
      <w:lvlText w:val="-"/>
      <w:lvlJc w:val="left"/>
      <w:pPr>
        <w:ind w:left="348" w:hanging="360"/>
      </w:pPr>
      <w:rPr>
        <w:rFonts w:ascii="Times New Roman" w:eastAsia="Times New Roman" w:hAnsi="Times New Roman" w:cs="Times New Roman"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2" w15:restartNumberingAfterBreak="0">
    <w:nsid w:val="4A770B3B"/>
    <w:multiLevelType w:val="multilevel"/>
    <w:tmpl w:val="21FE5132"/>
    <w:lvl w:ilvl="0">
      <w:numFmt w:val="decimal"/>
      <w:pStyle w:val="Ttulo1"/>
      <w:lvlText w:val=""/>
      <w:lvlJc w:val="left"/>
      <w:pPr>
        <w:ind w:left="0" w:firstLine="0"/>
      </w:pPr>
    </w:lvl>
    <w:lvl w:ilvl="1">
      <w:numFmt w:val="decimal"/>
      <w:pStyle w:val="Ttulo2"/>
      <w:lvlText w:val=""/>
      <w:lvlJc w:val="left"/>
      <w:pPr>
        <w:ind w:left="0" w:firstLine="0"/>
      </w:pPr>
    </w:lvl>
    <w:lvl w:ilvl="2">
      <w:numFmt w:val="decimal"/>
      <w:pStyle w:val="Ttulo3"/>
      <w:lvlText w:val=""/>
      <w:lvlJc w:val="left"/>
      <w:pPr>
        <w:ind w:left="0" w:firstLine="0"/>
      </w:pPr>
    </w:lvl>
    <w:lvl w:ilvl="3">
      <w:numFmt w:val="decimal"/>
      <w:pStyle w:val="Ttulo4"/>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CC02656"/>
    <w:multiLevelType w:val="hybridMultilevel"/>
    <w:tmpl w:val="5A5E2618"/>
    <w:lvl w:ilvl="0" w:tplc="60900DA8">
      <w:start w:val="1"/>
      <w:numFmt w:val="decimal"/>
      <w:lvlText w:val="%1)"/>
      <w:lvlJc w:val="left"/>
      <w:pPr>
        <w:ind w:left="660" w:hanging="360"/>
      </w:pPr>
    </w:lvl>
    <w:lvl w:ilvl="1" w:tplc="0C0A0019">
      <w:start w:val="1"/>
      <w:numFmt w:val="lowerLetter"/>
      <w:lvlText w:val="%2."/>
      <w:lvlJc w:val="left"/>
      <w:pPr>
        <w:ind w:left="1380" w:hanging="360"/>
      </w:pPr>
    </w:lvl>
    <w:lvl w:ilvl="2" w:tplc="0C0A001B">
      <w:start w:val="1"/>
      <w:numFmt w:val="lowerRoman"/>
      <w:lvlText w:val="%3."/>
      <w:lvlJc w:val="right"/>
      <w:pPr>
        <w:ind w:left="2100" w:hanging="180"/>
      </w:pPr>
    </w:lvl>
    <w:lvl w:ilvl="3" w:tplc="0C0A000F">
      <w:start w:val="1"/>
      <w:numFmt w:val="decimal"/>
      <w:lvlText w:val="%4."/>
      <w:lvlJc w:val="left"/>
      <w:pPr>
        <w:ind w:left="2820" w:hanging="360"/>
      </w:pPr>
    </w:lvl>
    <w:lvl w:ilvl="4" w:tplc="0C0A0019">
      <w:start w:val="1"/>
      <w:numFmt w:val="lowerLetter"/>
      <w:lvlText w:val="%5."/>
      <w:lvlJc w:val="left"/>
      <w:pPr>
        <w:ind w:left="3540" w:hanging="360"/>
      </w:pPr>
    </w:lvl>
    <w:lvl w:ilvl="5" w:tplc="0C0A001B">
      <w:start w:val="1"/>
      <w:numFmt w:val="lowerRoman"/>
      <w:lvlText w:val="%6."/>
      <w:lvlJc w:val="right"/>
      <w:pPr>
        <w:ind w:left="4260" w:hanging="180"/>
      </w:pPr>
    </w:lvl>
    <w:lvl w:ilvl="6" w:tplc="0C0A000F">
      <w:start w:val="1"/>
      <w:numFmt w:val="decimal"/>
      <w:lvlText w:val="%7."/>
      <w:lvlJc w:val="left"/>
      <w:pPr>
        <w:ind w:left="4980" w:hanging="360"/>
      </w:pPr>
    </w:lvl>
    <w:lvl w:ilvl="7" w:tplc="0C0A0019">
      <w:start w:val="1"/>
      <w:numFmt w:val="lowerLetter"/>
      <w:lvlText w:val="%8."/>
      <w:lvlJc w:val="left"/>
      <w:pPr>
        <w:ind w:left="5700" w:hanging="360"/>
      </w:pPr>
    </w:lvl>
    <w:lvl w:ilvl="8" w:tplc="0C0A001B">
      <w:start w:val="1"/>
      <w:numFmt w:val="lowerRoman"/>
      <w:lvlText w:val="%9."/>
      <w:lvlJc w:val="right"/>
      <w:pPr>
        <w:ind w:left="6420" w:hanging="180"/>
      </w:pPr>
    </w:lvl>
  </w:abstractNum>
  <w:abstractNum w:abstractNumId="24" w15:restartNumberingAfterBreak="0">
    <w:nsid w:val="57940C9D"/>
    <w:multiLevelType w:val="multilevel"/>
    <w:tmpl w:val="09AEAC24"/>
    <w:lvl w:ilvl="0">
      <w:start w:val="1"/>
      <w:numFmt w:val="decimal"/>
      <w:lvlText w:val="%1."/>
      <w:lvlJc w:val="left"/>
      <w:pPr>
        <w:tabs>
          <w:tab w:val="left" w:pos="288"/>
        </w:tabs>
      </w:pPr>
      <w:rPr>
        <w:rFonts w:ascii="Times New Roman" w:eastAsia="Times New Roman" w:hAnsi="Times New Roman"/>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F720BC"/>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26" w15:restartNumberingAfterBreak="0">
    <w:nsid w:val="5C7C5163"/>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70C3293B"/>
    <w:multiLevelType w:val="hybridMultilevel"/>
    <w:tmpl w:val="091A8462"/>
    <w:lvl w:ilvl="0" w:tplc="122A41BA">
      <w:start w:val="1"/>
      <w:numFmt w:val="lowerLetter"/>
      <w:lvlText w:val="%1)"/>
      <w:lvlJc w:val="left"/>
      <w:pPr>
        <w:ind w:left="717" w:hanging="360"/>
      </w:pPr>
      <w:rPr>
        <w:b/>
      </w:rPr>
    </w:lvl>
    <w:lvl w:ilvl="1" w:tplc="0C0A0019">
      <w:start w:val="1"/>
      <w:numFmt w:val="lowerLetter"/>
      <w:lvlText w:val="%2."/>
      <w:lvlJc w:val="left"/>
      <w:pPr>
        <w:ind w:left="1437" w:hanging="360"/>
      </w:pPr>
    </w:lvl>
    <w:lvl w:ilvl="2" w:tplc="0C0A001B">
      <w:start w:val="1"/>
      <w:numFmt w:val="lowerRoman"/>
      <w:lvlText w:val="%3."/>
      <w:lvlJc w:val="right"/>
      <w:pPr>
        <w:ind w:left="2157" w:hanging="180"/>
      </w:pPr>
    </w:lvl>
    <w:lvl w:ilvl="3" w:tplc="0C0A000F">
      <w:start w:val="1"/>
      <w:numFmt w:val="decimal"/>
      <w:lvlText w:val="%4."/>
      <w:lvlJc w:val="left"/>
      <w:pPr>
        <w:ind w:left="2877" w:hanging="360"/>
      </w:pPr>
    </w:lvl>
    <w:lvl w:ilvl="4" w:tplc="0C0A0019">
      <w:start w:val="1"/>
      <w:numFmt w:val="lowerLetter"/>
      <w:lvlText w:val="%5."/>
      <w:lvlJc w:val="left"/>
      <w:pPr>
        <w:ind w:left="3597" w:hanging="360"/>
      </w:pPr>
    </w:lvl>
    <w:lvl w:ilvl="5" w:tplc="0C0A001B">
      <w:start w:val="1"/>
      <w:numFmt w:val="lowerRoman"/>
      <w:lvlText w:val="%6."/>
      <w:lvlJc w:val="right"/>
      <w:pPr>
        <w:ind w:left="4317" w:hanging="180"/>
      </w:pPr>
    </w:lvl>
    <w:lvl w:ilvl="6" w:tplc="0C0A000F">
      <w:start w:val="1"/>
      <w:numFmt w:val="decimal"/>
      <w:lvlText w:val="%7."/>
      <w:lvlJc w:val="left"/>
      <w:pPr>
        <w:ind w:left="5037" w:hanging="360"/>
      </w:pPr>
    </w:lvl>
    <w:lvl w:ilvl="7" w:tplc="0C0A0019">
      <w:start w:val="1"/>
      <w:numFmt w:val="lowerLetter"/>
      <w:lvlText w:val="%8."/>
      <w:lvlJc w:val="left"/>
      <w:pPr>
        <w:ind w:left="5757" w:hanging="360"/>
      </w:pPr>
    </w:lvl>
    <w:lvl w:ilvl="8" w:tplc="0C0A001B">
      <w:start w:val="1"/>
      <w:numFmt w:val="lowerRoman"/>
      <w:lvlText w:val="%9."/>
      <w:lvlJc w:val="right"/>
      <w:pPr>
        <w:ind w:left="6477" w:hanging="180"/>
      </w:pPr>
    </w:lvl>
  </w:abstractNum>
  <w:abstractNum w:abstractNumId="28" w15:restartNumberingAfterBreak="0">
    <w:nsid w:val="71C27326"/>
    <w:multiLevelType w:val="hybridMultilevel"/>
    <w:tmpl w:val="312A8282"/>
    <w:lvl w:ilvl="0" w:tplc="26BA24C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FB0CC3"/>
    <w:multiLevelType w:val="hybridMultilevel"/>
    <w:tmpl w:val="75A2459A"/>
    <w:lvl w:ilvl="0" w:tplc="9AA8A7E4">
      <w:start w:val="9"/>
      <w:numFmt w:val="bullet"/>
      <w:lvlText w:val="-"/>
      <w:lvlJc w:val="left"/>
      <w:pPr>
        <w:ind w:left="15885" w:hanging="360"/>
      </w:pPr>
      <w:rPr>
        <w:rFonts w:ascii="Times New Roman" w:eastAsia="Times New Roman" w:hAnsi="Times New Roman" w:cs="Times New Roman" w:hint="default"/>
        <w:b w:val="0"/>
        <w:bCs/>
      </w:rPr>
    </w:lvl>
    <w:lvl w:ilvl="1" w:tplc="0C0A0003" w:tentative="1">
      <w:start w:val="1"/>
      <w:numFmt w:val="bullet"/>
      <w:lvlText w:val="o"/>
      <w:lvlJc w:val="left"/>
      <w:pPr>
        <w:ind w:left="9646" w:hanging="360"/>
      </w:pPr>
      <w:rPr>
        <w:rFonts w:ascii="Courier New" w:hAnsi="Courier New" w:cs="Courier New" w:hint="default"/>
      </w:rPr>
    </w:lvl>
    <w:lvl w:ilvl="2" w:tplc="0C0A0005" w:tentative="1">
      <w:start w:val="1"/>
      <w:numFmt w:val="bullet"/>
      <w:lvlText w:val=""/>
      <w:lvlJc w:val="left"/>
      <w:pPr>
        <w:ind w:left="10366" w:hanging="360"/>
      </w:pPr>
      <w:rPr>
        <w:rFonts w:ascii="Wingdings" w:hAnsi="Wingdings" w:hint="default"/>
      </w:rPr>
    </w:lvl>
    <w:lvl w:ilvl="3" w:tplc="0C0A0001" w:tentative="1">
      <w:start w:val="1"/>
      <w:numFmt w:val="bullet"/>
      <w:lvlText w:val=""/>
      <w:lvlJc w:val="left"/>
      <w:pPr>
        <w:ind w:left="11086" w:hanging="360"/>
      </w:pPr>
      <w:rPr>
        <w:rFonts w:ascii="Symbol" w:hAnsi="Symbol" w:hint="default"/>
      </w:rPr>
    </w:lvl>
    <w:lvl w:ilvl="4" w:tplc="0C0A0003" w:tentative="1">
      <w:start w:val="1"/>
      <w:numFmt w:val="bullet"/>
      <w:lvlText w:val="o"/>
      <w:lvlJc w:val="left"/>
      <w:pPr>
        <w:ind w:left="11806" w:hanging="360"/>
      </w:pPr>
      <w:rPr>
        <w:rFonts w:ascii="Courier New" w:hAnsi="Courier New" w:cs="Courier New" w:hint="default"/>
      </w:rPr>
    </w:lvl>
    <w:lvl w:ilvl="5" w:tplc="0C0A0005" w:tentative="1">
      <w:start w:val="1"/>
      <w:numFmt w:val="bullet"/>
      <w:lvlText w:val=""/>
      <w:lvlJc w:val="left"/>
      <w:pPr>
        <w:ind w:left="12526" w:hanging="360"/>
      </w:pPr>
      <w:rPr>
        <w:rFonts w:ascii="Wingdings" w:hAnsi="Wingdings" w:hint="default"/>
      </w:rPr>
    </w:lvl>
    <w:lvl w:ilvl="6" w:tplc="0C0A0001" w:tentative="1">
      <w:start w:val="1"/>
      <w:numFmt w:val="bullet"/>
      <w:lvlText w:val=""/>
      <w:lvlJc w:val="left"/>
      <w:pPr>
        <w:ind w:left="13246" w:hanging="360"/>
      </w:pPr>
      <w:rPr>
        <w:rFonts w:ascii="Symbol" w:hAnsi="Symbol" w:hint="default"/>
      </w:rPr>
    </w:lvl>
    <w:lvl w:ilvl="7" w:tplc="0C0A0003" w:tentative="1">
      <w:start w:val="1"/>
      <w:numFmt w:val="bullet"/>
      <w:lvlText w:val="o"/>
      <w:lvlJc w:val="left"/>
      <w:pPr>
        <w:ind w:left="13966" w:hanging="360"/>
      </w:pPr>
      <w:rPr>
        <w:rFonts w:ascii="Courier New" w:hAnsi="Courier New" w:cs="Courier New" w:hint="default"/>
      </w:rPr>
    </w:lvl>
    <w:lvl w:ilvl="8" w:tplc="0C0A0005" w:tentative="1">
      <w:start w:val="1"/>
      <w:numFmt w:val="bullet"/>
      <w:lvlText w:val=""/>
      <w:lvlJc w:val="left"/>
      <w:pPr>
        <w:ind w:left="14686" w:hanging="360"/>
      </w:pPr>
      <w:rPr>
        <w:rFonts w:ascii="Wingdings" w:hAnsi="Wingdings" w:hint="default"/>
      </w:rPr>
    </w:lvl>
  </w:abstractNum>
  <w:abstractNum w:abstractNumId="30" w15:restartNumberingAfterBreak="0">
    <w:nsid w:val="7D8663B5"/>
    <w:multiLevelType w:val="hybridMultilevel"/>
    <w:tmpl w:val="D1509122"/>
    <w:lvl w:ilvl="0" w:tplc="87901FC2">
      <w:numFmt w:val="bullet"/>
      <w:lvlText w:val="-"/>
      <w:lvlJc w:val="left"/>
      <w:pPr>
        <w:ind w:left="7448" w:hanging="360"/>
      </w:pPr>
      <w:rPr>
        <w:rFonts w:ascii="Calibri" w:eastAsiaTheme="minorHAnsi" w:hAnsi="Calibri" w:cs="Calibri" w:hint="default"/>
        <w:b/>
      </w:rPr>
    </w:lvl>
    <w:lvl w:ilvl="1" w:tplc="0C0A0003" w:tentative="1">
      <w:start w:val="1"/>
      <w:numFmt w:val="bullet"/>
      <w:lvlText w:val="o"/>
      <w:lvlJc w:val="left"/>
      <w:pPr>
        <w:ind w:left="1008" w:hanging="360"/>
      </w:pPr>
      <w:rPr>
        <w:rFonts w:ascii="Courier New" w:hAnsi="Courier New" w:cs="Courier New" w:hint="default"/>
      </w:rPr>
    </w:lvl>
    <w:lvl w:ilvl="2" w:tplc="0C0A0005" w:tentative="1">
      <w:start w:val="1"/>
      <w:numFmt w:val="bullet"/>
      <w:lvlText w:val=""/>
      <w:lvlJc w:val="left"/>
      <w:pPr>
        <w:ind w:left="1728" w:hanging="360"/>
      </w:pPr>
      <w:rPr>
        <w:rFonts w:ascii="Wingdings" w:hAnsi="Wingdings" w:hint="default"/>
      </w:rPr>
    </w:lvl>
    <w:lvl w:ilvl="3" w:tplc="0C0A0001" w:tentative="1">
      <w:start w:val="1"/>
      <w:numFmt w:val="bullet"/>
      <w:lvlText w:val=""/>
      <w:lvlJc w:val="left"/>
      <w:pPr>
        <w:ind w:left="2448" w:hanging="360"/>
      </w:pPr>
      <w:rPr>
        <w:rFonts w:ascii="Symbol" w:hAnsi="Symbol" w:hint="default"/>
      </w:rPr>
    </w:lvl>
    <w:lvl w:ilvl="4" w:tplc="0C0A0003" w:tentative="1">
      <w:start w:val="1"/>
      <w:numFmt w:val="bullet"/>
      <w:lvlText w:val="o"/>
      <w:lvlJc w:val="left"/>
      <w:pPr>
        <w:ind w:left="3168" w:hanging="360"/>
      </w:pPr>
      <w:rPr>
        <w:rFonts w:ascii="Courier New" w:hAnsi="Courier New" w:cs="Courier New" w:hint="default"/>
      </w:rPr>
    </w:lvl>
    <w:lvl w:ilvl="5" w:tplc="0C0A0005" w:tentative="1">
      <w:start w:val="1"/>
      <w:numFmt w:val="bullet"/>
      <w:lvlText w:val=""/>
      <w:lvlJc w:val="left"/>
      <w:pPr>
        <w:ind w:left="3888" w:hanging="360"/>
      </w:pPr>
      <w:rPr>
        <w:rFonts w:ascii="Wingdings" w:hAnsi="Wingdings" w:hint="default"/>
      </w:rPr>
    </w:lvl>
    <w:lvl w:ilvl="6" w:tplc="0C0A0001" w:tentative="1">
      <w:start w:val="1"/>
      <w:numFmt w:val="bullet"/>
      <w:lvlText w:val=""/>
      <w:lvlJc w:val="left"/>
      <w:pPr>
        <w:ind w:left="4608" w:hanging="360"/>
      </w:pPr>
      <w:rPr>
        <w:rFonts w:ascii="Symbol" w:hAnsi="Symbol" w:hint="default"/>
      </w:rPr>
    </w:lvl>
    <w:lvl w:ilvl="7" w:tplc="0C0A0003" w:tentative="1">
      <w:start w:val="1"/>
      <w:numFmt w:val="bullet"/>
      <w:lvlText w:val="o"/>
      <w:lvlJc w:val="left"/>
      <w:pPr>
        <w:ind w:left="5328" w:hanging="360"/>
      </w:pPr>
      <w:rPr>
        <w:rFonts w:ascii="Courier New" w:hAnsi="Courier New" w:cs="Courier New" w:hint="default"/>
      </w:rPr>
    </w:lvl>
    <w:lvl w:ilvl="8" w:tplc="0C0A0005" w:tentative="1">
      <w:start w:val="1"/>
      <w:numFmt w:val="bullet"/>
      <w:lvlText w:val=""/>
      <w:lvlJc w:val="left"/>
      <w:pPr>
        <w:ind w:left="6048" w:hanging="360"/>
      </w:pPr>
      <w:rPr>
        <w:rFonts w:ascii="Wingdings" w:hAnsi="Wingdings" w:hint="default"/>
      </w:rPr>
    </w:lvl>
  </w:abstractNum>
  <w:num w:numId="1" w16cid:durableId="819005552">
    <w:abstractNumId w:val="5"/>
  </w:num>
  <w:num w:numId="2" w16cid:durableId="227494232">
    <w:abstractNumId w:val="19"/>
  </w:num>
  <w:num w:numId="3" w16cid:durableId="2003312709">
    <w:abstractNumId w:val="8"/>
  </w:num>
  <w:num w:numId="4" w16cid:durableId="568200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345547">
    <w:abstractNumId w:val="5"/>
  </w:num>
  <w:num w:numId="6" w16cid:durableId="1370641252">
    <w:abstractNumId w:val="1"/>
  </w:num>
  <w:num w:numId="7" w16cid:durableId="45765878">
    <w:abstractNumId w:val="12"/>
  </w:num>
  <w:num w:numId="8" w16cid:durableId="102848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613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936375">
    <w:abstractNumId w:val="26"/>
  </w:num>
  <w:num w:numId="11" w16cid:durableId="1410498084">
    <w:abstractNumId w:val="13"/>
  </w:num>
  <w:num w:numId="12" w16cid:durableId="1258711711">
    <w:abstractNumId w:val="24"/>
  </w:num>
  <w:num w:numId="13" w16cid:durableId="702829289">
    <w:abstractNumId w:val="6"/>
  </w:num>
  <w:num w:numId="14" w16cid:durableId="1783113507">
    <w:abstractNumId w:val="3"/>
  </w:num>
  <w:num w:numId="15" w16cid:durableId="393629786">
    <w:abstractNumId w:val="17"/>
  </w:num>
  <w:num w:numId="16" w16cid:durableId="1873686074">
    <w:abstractNumId w:val="21"/>
  </w:num>
  <w:num w:numId="17" w16cid:durableId="1127314230">
    <w:abstractNumId w:val="0"/>
  </w:num>
  <w:num w:numId="18" w16cid:durableId="1441097761">
    <w:abstractNumId w:val="16"/>
  </w:num>
  <w:num w:numId="19" w16cid:durableId="1800033019">
    <w:abstractNumId w:val="29"/>
  </w:num>
  <w:num w:numId="20" w16cid:durableId="861557570">
    <w:abstractNumId w:val="30"/>
  </w:num>
  <w:num w:numId="21" w16cid:durableId="131990262">
    <w:abstractNumId w:val="11"/>
  </w:num>
  <w:num w:numId="22" w16cid:durableId="2011256374">
    <w:abstractNumId w:val="28"/>
  </w:num>
  <w:num w:numId="23" w16cid:durableId="77293930">
    <w:abstractNumId w:val="8"/>
  </w:num>
  <w:num w:numId="24" w16cid:durableId="1423330605">
    <w:abstractNumId w:val="2"/>
  </w:num>
  <w:num w:numId="25" w16cid:durableId="817041219">
    <w:abstractNumId w:val="7"/>
  </w:num>
  <w:num w:numId="26" w16cid:durableId="1128739019">
    <w:abstractNumId w:val="14"/>
  </w:num>
  <w:num w:numId="27" w16cid:durableId="1435130295">
    <w:abstractNumId w:val="20"/>
  </w:num>
  <w:num w:numId="28" w16cid:durableId="1990203401">
    <w:abstractNumId w:val="8"/>
  </w:num>
  <w:num w:numId="29" w16cid:durableId="2116974805">
    <w:abstractNumId w:val="25"/>
  </w:num>
  <w:num w:numId="30" w16cid:durableId="9162136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0795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4232851">
    <w:abstractNumId w:val="10"/>
  </w:num>
  <w:num w:numId="33" w16cid:durableId="286814802">
    <w:abstractNumId w:val="22"/>
  </w:num>
  <w:num w:numId="34" w16cid:durableId="965351906">
    <w:abstractNumId w:val="18"/>
  </w:num>
  <w:num w:numId="35" w16cid:durableId="401178399">
    <w:abstractNumId w:val="4"/>
  </w:num>
  <w:num w:numId="36" w16cid:durableId="871770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4C"/>
    <w:rsid w:val="0004131D"/>
    <w:rsid w:val="00041A37"/>
    <w:rsid w:val="000575E8"/>
    <w:rsid w:val="00092765"/>
    <w:rsid w:val="000C02E9"/>
    <w:rsid w:val="000F2A30"/>
    <w:rsid w:val="000F5576"/>
    <w:rsid w:val="000F65FA"/>
    <w:rsid w:val="000F6A98"/>
    <w:rsid w:val="00106E5F"/>
    <w:rsid w:val="00154B1C"/>
    <w:rsid w:val="001F42B5"/>
    <w:rsid w:val="002203EF"/>
    <w:rsid w:val="00227A4D"/>
    <w:rsid w:val="002468DA"/>
    <w:rsid w:val="00280D9F"/>
    <w:rsid w:val="00290A97"/>
    <w:rsid w:val="002B354C"/>
    <w:rsid w:val="003160AE"/>
    <w:rsid w:val="00344BC8"/>
    <w:rsid w:val="00354A9A"/>
    <w:rsid w:val="00362E90"/>
    <w:rsid w:val="00365D51"/>
    <w:rsid w:val="00370C7C"/>
    <w:rsid w:val="003A1B88"/>
    <w:rsid w:val="003C784C"/>
    <w:rsid w:val="003F07FF"/>
    <w:rsid w:val="00401856"/>
    <w:rsid w:val="004122B8"/>
    <w:rsid w:val="00416731"/>
    <w:rsid w:val="00431758"/>
    <w:rsid w:val="00431E06"/>
    <w:rsid w:val="00456CAE"/>
    <w:rsid w:val="0046090A"/>
    <w:rsid w:val="004828C1"/>
    <w:rsid w:val="00493773"/>
    <w:rsid w:val="00494FEB"/>
    <w:rsid w:val="004A0217"/>
    <w:rsid w:val="004C1F5B"/>
    <w:rsid w:val="004F5FE8"/>
    <w:rsid w:val="00510669"/>
    <w:rsid w:val="00515034"/>
    <w:rsid w:val="005364FB"/>
    <w:rsid w:val="00536CD3"/>
    <w:rsid w:val="005B4779"/>
    <w:rsid w:val="005C52FE"/>
    <w:rsid w:val="005D5F95"/>
    <w:rsid w:val="005F485A"/>
    <w:rsid w:val="006051AB"/>
    <w:rsid w:val="006321E3"/>
    <w:rsid w:val="006433DF"/>
    <w:rsid w:val="0068151A"/>
    <w:rsid w:val="00681DED"/>
    <w:rsid w:val="00687718"/>
    <w:rsid w:val="006A3FBD"/>
    <w:rsid w:val="006A7E4E"/>
    <w:rsid w:val="006B6ACB"/>
    <w:rsid w:val="006C4C4C"/>
    <w:rsid w:val="006E71FB"/>
    <w:rsid w:val="006F5B93"/>
    <w:rsid w:val="00702940"/>
    <w:rsid w:val="007529A0"/>
    <w:rsid w:val="00762353"/>
    <w:rsid w:val="00787BBF"/>
    <w:rsid w:val="007A1220"/>
    <w:rsid w:val="007B7A64"/>
    <w:rsid w:val="007C3EC0"/>
    <w:rsid w:val="007D6F4F"/>
    <w:rsid w:val="00825238"/>
    <w:rsid w:val="00826165"/>
    <w:rsid w:val="00830985"/>
    <w:rsid w:val="00842A12"/>
    <w:rsid w:val="008447B6"/>
    <w:rsid w:val="00854BE5"/>
    <w:rsid w:val="00873640"/>
    <w:rsid w:val="00885FEF"/>
    <w:rsid w:val="00890D64"/>
    <w:rsid w:val="008A1419"/>
    <w:rsid w:val="008A4631"/>
    <w:rsid w:val="008E0D01"/>
    <w:rsid w:val="008E1C5B"/>
    <w:rsid w:val="008F00E8"/>
    <w:rsid w:val="009469AD"/>
    <w:rsid w:val="0095572F"/>
    <w:rsid w:val="009848A5"/>
    <w:rsid w:val="00990D22"/>
    <w:rsid w:val="009A03C3"/>
    <w:rsid w:val="009B0F07"/>
    <w:rsid w:val="009C4D4F"/>
    <w:rsid w:val="00A01AAB"/>
    <w:rsid w:val="00A10BEB"/>
    <w:rsid w:val="00A1360B"/>
    <w:rsid w:val="00A17CAB"/>
    <w:rsid w:val="00A25928"/>
    <w:rsid w:val="00A30D77"/>
    <w:rsid w:val="00A401B3"/>
    <w:rsid w:val="00A41925"/>
    <w:rsid w:val="00A62A02"/>
    <w:rsid w:val="00A71572"/>
    <w:rsid w:val="00AA28DD"/>
    <w:rsid w:val="00AC07C3"/>
    <w:rsid w:val="00B47262"/>
    <w:rsid w:val="00B50DFF"/>
    <w:rsid w:val="00B57714"/>
    <w:rsid w:val="00B66BAA"/>
    <w:rsid w:val="00B77C7C"/>
    <w:rsid w:val="00B82A89"/>
    <w:rsid w:val="00B95707"/>
    <w:rsid w:val="00BA2134"/>
    <w:rsid w:val="00BA56A7"/>
    <w:rsid w:val="00BA5E9F"/>
    <w:rsid w:val="00BB5B78"/>
    <w:rsid w:val="00BB7265"/>
    <w:rsid w:val="00BE0270"/>
    <w:rsid w:val="00BE306B"/>
    <w:rsid w:val="00C20E81"/>
    <w:rsid w:val="00C24A78"/>
    <w:rsid w:val="00C47FE4"/>
    <w:rsid w:val="00C6642C"/>
    <w:rsid w:val="00C77145"/>
    <w:rsid w:val="00C87CD0"/>
    <w:rsid w:val="00C917A4"/>
    <w:rsid w:val="00CD0E95"/>
    <w:rsid w:val="00CD616F"/>
    <w:rsid w:val="00D02734"/>
    <w:rsid w:val="00D1380A"/>
    <w:rsid w:val="00D15084"/>
    <w:rsid w:val="00D36E1F"/>
    <w:rsid w:val="00D84DA4"/>
    <w:rsid w:val="00D906A8"/>
    <w:rsid w:val="00DC4AA4"/>
    <w:rsid w:val="00DC7F87"/>
    <w:rsid w:val="00DD46FD"/>
    <w:rsid w:val="00DD6D99"/>
    <w:rsid w:val="00DE2135"/>
    <w:rsid w:val="00DF4FA2"/>
    <w:rsid w:val="00DF5B2F"/>
    <w:rsid w:val="00E34BA9"/>
    <w:rsid w:val="00E61BCA"/>
    <w:rsid w:val="00EA0F13"/>
    <w:rsid w:val="00EA2CA0"/>
    <w:rsid w:val="00EC3E97"/>
    <w:rsid w:val="00EC4FF4"/>
    <w:rsid w:val="00EC7A33"/>
    <w:rsid w:val="00ED19CE"/>
    <w:rsid w:val="00EE08F3"/>
    <w:rsid w:val="00EF0FAA"/>
    <w:rsid w:val="00F30C97"/>
    <w:rsid w:val="00F832ED"/>
    <w:rsid w:val="00FA7BE8"/>
    <w:rsid w:val="00FB0FB2"/>
    <w:rsid w:val="00FC765F"/>
    <w:rsid w:val="00FE5ECC"/>
    <w:rsid w:val="00FE6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FCB3"/>
  <w15:chartTrackingRefBased/>
  <w15:docId w15:val="{0E8AB6F2-FC22-4FA1-9CD3-0521D6D8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2" w:lineRule="auto"/>
    </w:pPr>
  </w:style>
  <w:style w:type="paragraph" w:styleId="Ttulo1">
    <w:name w:val="heading 1"/>
    <w:basedOn w:val="Normal"/>
    <w:next w:val="Normal"/>
    <w:link w:val="Ttulo1Car"/>
    <w:uiPriority w:val="9"/>
    <w:qFormat/>
    <w:rsid w:val="00A17CAB"/>
    <w:pPr>
      <w:keepNext/>
      <w:numPr>
        <w:numId w:val="33"/>
      </w:numPr>
      <w:tabs>
        <w:tab w:val="num" w:pos="2552"/>
      </w:tabs>
      <w:spacing w:before="240" w:after="120" w:line="240" w:lineRule="auto"/>
      <w:ind w:left="2552" w:right="567"/>
      <w:jc w:val="both"/>
      <w:outlineLvl w:val="0"/>
    </w:pPr>
    <w:rPr>
      <w:rFonts w:ascii="Arial" w:eastAsia="Times New Roman" w:hAnsi="Arial" w:cs="Times New Roman"/>
      <w:b/>
      <w:sz w:val="20"/>
      <w:szCs w:val="32"/>
      <w:lang w:val="es-ES_tradnl" w:eastAsia="es-ES"/>
    </w:rPr>
  </w:style>
  <w:style w:type="paragraph" w:styleId="Ttulo2">
    <w:name w:val="heading 2"/>
    <w:basedOn w:val="Normal"/>
    <w:next w:val="Normal"/>
    <w:link w:val="Ttulo2Car"/>
    <w:uiPriority w:val="9"/>
    <w:semiHidden/>
    <w:unhideWhenUsed/>
    <w:qFormat/>
    <w:rsid w:val="00A17CAB"/>
    <w:pPr>
      <w:keepNext/>
      <w:numPr>
        <w:ilvl w:val="1"/>
        <w:numId w:val="33"/>
      </w:numPr>
      <w:tabs>
        <w:tab w:val="num" w:pos="2552"/>
      </w:tabs>
      <w:spacing w:before="240" w:after="120" w:line="240" w:lineRule="auto"/>
      <w:ind w:left="2552" w:right="567"/>
      <w:jc w:val="both"/>
      <w:outlineLvl w:val="1"/>
    </w:pPr>
    <w:rPr>
      <w:rFonts w:ascii="Arial" w:eastAsia="Times New Roman" w:hAnsi="Arial" w:cs="Times New Roman"/>
      <w:b/>
      <w:sz w:val="20"/>
      <w:szCs w:val="20"/>
      <w:lang w:val="es-ES_tradnl" w:eastAsia="es-ES"/>
    </w:rPr>
  </w:style>
  <w:style w:type="paragraph" w:styleId="Ttulo3">
    <w:name w:val="heading 3"/>
    <w:basedOn w:val="Normal"/>
    <w:next w:val="Normal"/>
    <w:link w:val="Ttulo3Car"/>
    <w:uiPriority w:val="9"/>
    <w:semiHidden/>
    <w:unhideWhenUsed/>
    <w:qFormat/>
    <w:rsid w:val="00A17CAB"/>
    <w:pPr>
      <w:keepNext/>
      <w:numPr>
        <w:ilvl w:val="2"/>
        <w:numId w:val="33"/>
      </w:numPr>
      <w:tabs>
        <w:tab w:val="num" w:pos="2552"/>
      </w:tabs>
      <w:spacing w:before="60" w:after="0" w:line="240" w:lineRule="auto"/>
      <w:ind w:left="2552" w:right="567"/>
      <w:jc w:val="both"/>
      <w:outlineLvl w:val="2"/>
    </w:pPr>
    <w:rPr>
      <w:rFonts w:ascii="Arial" w:eastAsia="Times New Roman" w:hAnsi="Arial" w:cs="Times New Roman"/>
      <w:b/>
      <w:sz w:val="20"/>
      <w:szCs w:val="20"/>
      <w:lang w:val="es-ES_tradnl" w:eastAsia="es-ES"/>
    </w:rPr>
  </w:style>
  <w:style w:type="paragraph" w:styleId="Ttulo4">
    <w:name w:val="heading 4"/>
    <w:basedOn w:val="Normal"/>
    <w:next w:val="Normal"/>
    <w:link w:val="Ttulo4Car"/>
    <w:semiHidden/>
    <w:unhideWhenUsed/>
    <w:qFormat/>
    <w:rsid w:val="00A17CAB"/>
    <w:pPr>
      <w:keepNext/>
      <w:numPr>
        <w:ilvl w:val="3"/>
        <w:numId w:val="33"/>
      </w:numPr>
      <w:spacing w:before="60" w:after="0" w:line="240" w:lineRule="auto"/>
      <w:ind w:right="567"/>
      <w:jc w:val="both"/>
      <w:outlineLvl w:val="3"/>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pPr>
      <w:ind w:left="720"/>
      <w:contextualSpacing/>
    </w:pPr>
  </w:style>
  <w:style w:type="paragraph" w:styleId="Textoindependiente2">
    <w:name w:val="Body Text 2"/>
    <w:basedOn w:val="Normal"/>
    <w:link w:val="Textoindependiente2Car"/>
    <w:uiPriority w:val="99"/>
    <w:semiHidden/>
    <w:unhideWhenUsed/>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semiHidden/>
    <w:rPr>
      <w:rFonts w:ascii="Calibri" w:eastAsia="Calibri" w:hAnsi="Calibri" w:cs="Times New Roman"/>
    </w:rPr>
  </w:style>
  <w:style w:type="numbering" w:customStyle="1" w:styleId="1111113">
    <w:name w:val="1 / 1.1 / 1.1.13"/>
    <w:pPr>
      <w:numPr>
        <w:numId w:val="7"/>
      </w:numPr>
    </w:pPr>
  </w:style>
  <w:style w:type="character" w:styleId="Hipervnculo">
    <w:name w:val="Hyperlink"/>
    <w:basedOn w:val="Fuentedeprrafopredeter"/>
    <w:uiPriority w:val="99"/>
    <w:semiHidden/>
    <w:unhideWhenUsed/>
    <w:rPr>
      <w:color w:val="0000FF"/>
      <w:u w:val="single"/>
    </w:rPr>
  </w:style>
  <w:style w:type="character" w:customStyle="1" w:styleId="PrrafodelistaCar">
    <w:name w:val="Párrafo de lista Car"/>
    <w:basedOn w:val="Fuentedeprrafopredeter"/>
    <w:link w:val="Prrafodelista"/>
    <w:uiPriority w:val="99"/>
    <w:locked/>
    <w:rsid w:val="00D84DA4"/>
  </w:style>
  <w:style w:type="character" w:customStyle="1" w:styleId="Ttulo1Car">
    <w:name w:val="Título 1 Car"/>
    <w:basedOn w:val="Fuentedeprrafopredeter"/>
    <w:link w:val="Ttulo1"/>
    <w:uiPriority w:val="9"/>
    <w:rsid w:val="00A17CAB"/>
    <w:rPr>
      <w:rFonts w:ascii="Arial" w:eastAsia="Times New Roman" w:hAnsi="Arial" w:cs="Times New Roman"/>
      <w:b/>
      <w:sz w:val="20"/>
      <w:szCs w:val="32"/>
      <w:lang w:val="es-ES_tradnl" w:eastAsia="es-ES"/>
    </w:rPr>
  </w:style>
  <w:style w:type="character" w:customStyle="1" w:styleId="Ttulo2Car">
    <w:name w:val="Título 2 Car"/>
    <w:basedOn w:val="Fuentedeprrafopredeter"/>
    <w:link w:val="Ttulo2"/>
    <w:uiPriority w:val="9"/>
    <w:semiHidden/>
    <w:rsid w:val="00A17CAB"/>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A17CAB"/>
    <w:rPr>
      <w:rFonts w:ascii="Arial" w:eastAsia="Times New Roman" w:hAnsi="Arial" w:cs="Times New Roman"/>
      <w:b/>
      <w:sz w:val="20"/>
      <w:szCs w:val="20"/>
      <w:lang w:val="es-ES_tradnl" w:eastAsia="es-ES"/>
    </w:rPr>
  </w:style>
  <w:style w:type="character" w:customStyle="1" w:styleId="Ttulo4Car">
    <w:name w:val="Título 4 Car"/>
    <w:basedOn w:val="Fuentedeprrafopredeter"/>
    <w:link w:val="Ttulo4"/>
    <w:semiHidden/>
    <w:rsid w:val="00A17CAB"/>
    <w:rPr>
      <w:rFonts w:ascii="Arial" w:eastAsia="Times New Roman" w:hAnsi="Arial" w:cs="Times New Roman"/>
      <w:b/>
      <w:sz w:val="20"/>
      <w:szCs w:val="20"/>
      <w:lang w:val="es-ES_tradnl" w:eastAsia="es-ES"/>
    </w:rPr>
  </w:style>
  <w:style w:type="table" w:customStyle="1" w:styleId="Tablaconcuadrcula1">
    <w:name w:val="Tabla con cuadrícula1"/>
    <w:basedOn w:val="Tablanormal"/>
    <w:uiPriority w:val="59"/>
    <w:rsid w:val="00A17C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46090A"/>
    <w:pPr>
      <w:spacing w:after="120"/>
    </w:pPr>
  </w:style>
  <w:style w:type="character" w:customStyle="1" w:styleId="TextoindependienteCar">
    <w:name w:val="Texto independiente Car"/>
    <w:basedOn w:val="Fuentedeprrafopredeter"/>
    <w:link w:val="Textoindependiente"/>
    <w:uiPriority w:val="99"/>
    <w:semiHidden/>
    <w:rsid w:val="0046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790">
      <w:bodyDiv w:val="1"/>
      <w:marLeft w:val="0"/>
      <w:marRight w:val="0"/>
      <w:marTop w:val="0"/>
      <w:marBottom w:val="0"/>
      <w:divBdr>
        <w:top w:val="none" w:sz="0" w:space="0" w:color="auto"/>
        <w:left w:val="none" w:sz="0" w:space="0" w:color="auto"/>
        <w:bottom w:val="none" w:sz="0" w:space="0" w:color="auto"/>
        <w:right w:val="none" w:sz="0" w:space="0" w:color="auto"/>
      </w:divBdr>
    </w:div>
    <w:div w:id="41054917">
      <w:bodyDiv w:val="1"/>
      <w:marLeft w:val="0"/>
      <w:marRight w:val="0"/>
      <w:marTop w:val="0"/>
      <w:marBottom w:val="0"/>
      <w:divBdr>
        <w:top w:val="none" w:sz="0" w:space="0" w:color="auto"/>
        <w:left w:val="none" w:sz="0" w:space="0" w:color="auto"/>
        <w:bottom w:val="none" w:sz="0" w:space="0" w:color="auto"/>
        <w:right w:val="none" w:sz="0" w:space="0" w:color="auto"/>
      </w:divBdr>
    </w:div>
    <w:div w:id="171261617">
      <w:bodyDiv w:val="1"/>
      <w:marLeft w:val="0"/>
      <w:marRight w:val="0"/>
      <w:marTop w:val="0"/>
      <w:marBottom w:val="0"/>
      <w:divBdr>
        <w:top w:val="none" w:sz="0" w:space="0" w:color="auto"/>
        <w:left w:val="none" w:sz="0" w:space="0" w:color="auto"/>
        <w:bottom w:val="none" w:sz="0" w:space="0" w:color="auto"/>
        <w:right w:val="none" w:sz="0" w:space="0" w:color="auto"/>
      </w:divBdr>
    </w:div>
    <w:div w:id="205223995">
      <w:bodyDiv w:val="1"/>
      <w:marLeft w:val="0"/>
      <w:marRight w:val="0"/>
      <w:marTop w:val="0"/>
      <w:marBottom w:val="0"/>
      <w:divBdr>
        <w:top w:val="none" w:sz="0" w:space="0" w:color="auto"/>
        <w:left w:val="none" w:sz="0" w:space="0" w:color="auto"/>
        <w:bottom w:val="none" w:sz="0" w:space="0" w:color="auto"/>
        <w:right w:val="none" w:sz="0" w:space="0" w:color="auto"/>
      </w:divBdr>
    </w:div>
    <w:div w:id="261032389">
      <w:bodyDiv w:val="1"/>
      <w:marLeft w:val="0"/>
      <w:marRight w:val="0"/>
      <w:marTop w:val="0"/>
      <w:marBottom w:val="0"/>
      <w:divBdr>
        <w:top w:val="none" w:sz="0" w:space="0" w:color="auto"/>
        <w:left w:val="none" w:sz="0" w:space="0" w:color="auto"/>
        <w:bottom w:val="none" w:sz="0" w:space="0" w:color="auto"/>
        <w:right w:val="none" w:sz="0" w:space="0" w:color="auto"/>
      </w:divBdr>
    </w:div>
    <w:div w:id="289361624">
      <w:bodyDiv w:val="1"/>
      <w:marLeft w:val="0"/>
      <w:marRight w:val="0"/>
      <w:marTop w:val="0"/>
      <w:marBottom w:val="0"/>
      <w:divBdr>
        <w:top w:val="none" w:sz="0" w:space="0" w:color="auto"/>
        <w:left w:val="none" w:sz="0" w:space="0" w:color="auto"/>
        <w:bottom w:val="none" w:sz="0" w:space="0" w:color="auto"/>
        <w:right w:val="none" w:sz="0" w:space="0" w:color="auto"/>
      </w:divBdr>
    </w:div>
    <w:div w:id="292753865">
      <w:bodyDiv w:val="1"/>
      <w:marLeft w:val="0"/>
      <w:marRight w:val="0"/>
      <w:marTop w:val="0"/>
      <w:marBottom w:val="0"/>
      <w:divBdr>
        <w:top w:val="none" w:sz="0" w:space="0" w:color="auto"/>
        <w:left w:val="none" w:sz="0" w:space="0" w:color="auto"/>
        <w:bottom w:val="none" w:sz="0" w:space="0" w:color="auto"/>
        <w:right w:val="none" w:sz="0" w:space="0" w:color="auto"/>
      </w:divBdr>
    </w:div>
    <w:div w:id="315687102">
      <w:bodyDiv w:val="1"/>
      <w:marLeft w:val="0"/>
      <w:marRight w:val="0"/>
      <w:marTop w:val="0"/>
      <w:marBottom w:val="0"/>
      <w:divBdr>
        <w:top w:val="none" w:sz="0" w:space="0" w:color="auto"/>
        <w:left w:val="none" w:sz="0" w:space="0" w:color="auto"/>
        <w:bottom w:val="none" w:sz="0" w:space="0" w:color="auto"/>
        <w:right w:val="none" w:sz="0" w:space="0" w:color="auto"/>
      </w:divBdr>
    </w:div>
    <w:div w:id="422728815">
      <w:bodyDiv w:val="1"/>
      <w:marLeft w:val="0"/>
      <w:marRight w:val="0"/>
      <w:marTop w:val="0"/>
      <w:marBottom w:val="0"/>
      <w:divBdr>
        <w:top w:val="none" w:sz="0" w:space="0" w:color="auto"/>
        <w:left w:val="none" w:sz="0" w:space="0" w:color="auto"/>
        <w:bottom w:val="none" w:sz="0" w:space="0" w:color="auto"/>
        <w:right w:val="none" w:sz="0" w:space="0" w:color="auto"/>
      </w:divBdr>
    </w:div>
    <w:div w:id="513033150">
      <w:bodyDiv w:val="1"/>
      <w:marLeft w:val="0"/>
      <w:marRight w:val="0"/>
      <w:marTop w:val="0"/>
      <w:marBottom w:val="0"/>
      <w:divBdr>
        <w:top w:val="none" w:sz="0" w:space="0" w:color="auto"/>
        <w:left w:val="none" w:sz="0" w:space="0" w:color="auto"/>
        <w:bottom w:val="none" w:sz="0" w:space="0" w:color="auto"/>
        <w:right w:val="none" w:sz="0" w:space="0" w:color="auto"/>
      </w:divBdr>
    </w:div>
    <w:div w:id="550309122">
      <w:bodyDiv w:val="1"/>
      <w:marLeft w:val="0"/>
      <w:marRight w:val="0"/>
      <w:marTop w:val="0"/>
      <w:marBottom w:val="0"/>
      <w:divBdr>
        <w:top w:val="none" w:sz="0" w:space="0" w:color="auto"/>
        <w:left w:val="none" w:sz="0" w:space="0" w:color="auto"/>
        <w:bottom w:val="none" w:sz="0" w:space="0" w:color="auto"/>
        <w:right w:val="none" w:sz="0" w:space="0" w:color="auto"/>
      </w:divBdr>
    </w:div>
    <w:div w:id="560944108">
      <w:bodyDiv w:val="1"/>
      <w:marLeft w:val="0"/>
      <w:marRight w:val="0"/>
      <w:marTop w:val="0"/>
      <w:marBottom w:val="0"/>
      <w:divBdr>
        <w:top w:val="none" w:sz="0" w:space="0" w:color="auto"/>
        <w:left w:val="none" w:sz="0" w:space="0" w:color="auto"/>
        <w:bottom w:val="none" w:sz="0" w:space="0" w:color="auto"/>
        <w:right w:val="none" w:sz="0" w:space="0" w:color="auto"/>
      </w:divBdr>
    </w:div>
    <w:div w:id="565071467">
      <w:bodyDiv w:val="1"/>
      <w:marLeft w:val="0"/>
      <w:marRight w:val="0"/>
      <w:marTop w:val="0"/>
      <w:marBottom w:val="0"/>
      <w:divBdr>
        <w:top w:val="none" w:sz="0" w:space="0" w:color="auto"/>
        <w:left w:val="none" w:sz="0" w:space="0" w:color="auto"/>
        <w:bottom w:val="none" w:sz="0" w:space="0" w:color="auto"/>
        <w:right w:val="none" w:sz="0" w:space="0" w:color="auto"/>
      </w:divBdr>
    </w:div>
    <w:div w:id="679936193">
      <w:bodyDiv w:val="1"/>
      <w:marLeft w:val="0"/>
      <w:marRight w:val="0"/>
      <w:marTop w:val="0"/>
      <w:marBottom w:val="0"/>
      <w:divBdr>
        <w:top w:val="none" w:sz="0" w:space="0" w:color="auto"/>
        <w:left w:val="none" w:sz="0" w:space="0" w:color="auto"/>
        <w:bottom w:val="none" w:sz="0" w:space="0" w:color="auto"/>
        <w:right w:val="none" w:sz="0" w:space="0" w:color="auto"/>
      </w:divBdr>
    </w:div>
    <w:div w:id="758406698">
      <w:bodyDiv w:val="1"/>
      <w:marLeft w:val="0"/>
      <w:marRight w:val="0"/>
      <w:marTop w:val="0"/>
      <w:marBottom w:val="0"/>
      <w:divBdr>
        <w:top w:val="none" w:sz="0" w:space="0" w:color="auto"/>
        <w:left w:val="none" w:sz="0" w:space="0" w:color="auto"/>
        <w:bottom w:val="none" w:sz="0" w:space="0" w:color="auto"/>
        <w:right w:val="none" w:sz="0" w:space="0" w:color="auto"/>
      </w:divBdr>
    </w:div>
    <w:div w:id="836306947">
      <w:bodyDiv w:val="1"/>
      <w:marLeft w:val="0"/>
      <w:marRight w:val="0"/>
      <w:marTop w:val="0"/>
      <w:marBottom w:val="0"/>
      <w:divBdr>
        <w:top w:val="none" w:sz="0" w:space="0" w:color="auto"/>
        <w:left w:val="none" w:sz="0" w:space="0" w:color="auto"/>
        <w:bottom w:val="none" w:sz="0" w:space="0" w:color="auto"/>
        <w:right w:val="none" w:sz="0" w:space="0" w:color="auto"/>
      </w:divBdr>
    </w:div>
    <w:div w:id="850071802">
      <w:bodyDiv w:val="1"/>
      <w:marLeft w:val="0"/>
      <w:marRight w:val="0"/>
      <w:marTop w:val="0"/>
      <w:marBottom w:val="0"/>
      <w:divBdr>
        <w:top w:val="none" w:sz="0" w:space="0" w:color="auto"/>
        <w:left w:val="none" w:sz="0" w:space="0" w:color="auto"/>
        <w:bottom w:val="none" w:sz="0" w:space="0" w:color="auto"/>
        <w:right w:val="none" w:sz="0" w:space="0" w:color="auto"/>
      </w:divBdr>
    </w:div>
    <w:div w:id="859515564">
      <w:bodyDiv w:val="1"/>
      <w:marLeft w:val="0"/>
      <w:marRight w:val="0"/>
      <w:marTop w:val="0"/>
      <w:marBottom w:val="0"/>
      <w:divBdr>
        <w:top w:val="none" w:sz="0" w:space="0" w:color="auto"/>
        <w:left w:val="none" w:sz="0" w:space="0" w:color="auto"/>
        <w:bottom w:val="none" w:sz="0" w:space="0" w:color="auto"/>
        <w:right w:val="none" w:sz="0" w:space="0" w:color="auto"/>
      </w:divBdr>
    </w:div>
    <w:div w:id="873226973">
      <w:bodyDiv w:val="1"/>
      <w:marLeft w:val="0"/>
      <w:marRight w:val="0"/>
      <w:marTop w:val="0"/>
      <w:marBottom w:val="0"/>
      <w:divBdr>
        <w:top w:val="none" w:sz="0" w:space="0" w:color="auto"/>
        <w:left w:val="none" w:sz="0" w:space="0" w:color="auto"/>
        <w:bottom w:val="none" w:sz="0" w:space="0" w:color="auto"/>
        <w:right w:val="none" w:sz="0" w:space="0" w:color="auto"/>
      </w:divBdr>
    </w:div>
    <w:div w:id="912082338">
      <w:bodyDiv w:val="1"/>
      <w:marLeft w:val="0"/>
      <w:marRight w:val="0"/>
      <w:marTop w:val="0"/>
      <w:marBottom w:val="0"/>
      <w:divBdr>
        <w:top w:val="none" w:sz="0" w:space="0" w:color="auto"/>
        <w:left w:val="none" w:sz="0" w:space="0" w:color="auto"/>
        <w:bottom w:val="none" w:sz="0" w:space="0" w:color="auto"/>
        <w:right w:val="none" w:sz="0" w:space="0" w:color="auto"/>
      </w:divBdr>
    </w:div>
    <w:div w:id="1002587913">
      <w:bodyDiv w:val="1"/>
      <w:marLeft w:val="0"/>
      <w:marRight w:val="0"/>
      <w:marTop w:val="0"/>
      <w:marBottom w:val="0"/>
      <w:divBdr>
        <w:top w:val="none" w:sz="0" w:space="0" w:color="auto"/>
        <w:left w:val="none" w:sz="0" w:space="0" w:color="auto"/>
        <w:bottom w:val="none" w:sz="0" w:space="0" w:color="auto"/>
        <w:right w:val="none" w:sz="0" w:space="0" w:color="auto"/>
      </w:divBdr>
    </w:div>
    <w:div w:id="1057361229">
      <w:bodyDiv w:val="1"/>
      <w:marLeft w:val="0"/>
      <w:marRight w:val="0"/>
      <w:marTop w:val="0"/>
      <w:marBottom w:val="0"/>
      <w:divBdr>
        <w:top w:val="none" w:sz="0" w:space="0" w:color="auto"/>
        <w:left w:val="none" w:sz="0" w:space="0" w:color="auto"/>
        <w:bottom w:val="none" w:sz="0" w:space="0" w:color="auto"/>
        <w:right w:val="none" w:sz="0" w:space="0" w:color="auto"/>
      </w:divBdr>
    </w:div>
    <w:div w:id="1121220657">
      <w:bodyDiv w:val="1"/>
      <w:marLeft w:val="0"/>
      <w:marRight w:val="0"/>
      <w:marTop w:val="0"/>
      <w:marBottom w:val="0"/>
      <w:divBdr>
        <w:top w:val="none" w:sz="0" w:space="0" w:color="auto"/>
        <w:left w:val="none" w:sz="0" w:space="0" w:color="auto"/>
        <w:bottom w:val="none" w:sz="0" w:space="0" w:color="auto"/>
        <w:right w:val="none" w:sz="0" w:space="0" w:color="auto"/>
      </w:divBdr>
    </w:div>
    <w:div w:id="1300767518">
      <w:bodyDiv w:val="1"/>
      <w:marLeft w:val="0"/>
      <w:marRight w:val="0"/>
      <w:marTop w:val="0"/>
      <w:marBottom w:val="0"/>
      <w:divBdr>
        <w:top w:val="none" w:sz="0" w:space="0" w:color="auto"/>
        <w:left w:val="none" w:sz="0" w:space="0" w:color="auto"/>
        <w:bottom w:val="none" w:sz="0" w:space="0" w:color="auto"/>
        <w:right w:val="none" w:sz="0" w:space="0" w:color="auto"/>
      </w:divBdr>
    </w:div>
    <w:div w:id="1310549414">
      <w:bodyDiv w:val="1"/>
      <w:marLeft w:val="0"/>
      <w:marRight w:val="0"/>
      <w:marTop w:val="0"/>
      <w:marBottom w:val="0"/>
      <w:divBdr>
        <w:top w:val="none" w:sz="0" w:space="0" w:color="auto"/>
        <w:left w:val="none" w:sz="0" w:space="0" w:color="auto"/>
        <w:bottom w:val="none" w:sz="0" w:space="0" w:color="auto"/>
        <w:right w:val="none" w:sz="0" w:space="0" w:color="auto"/>
      </w:divBdr>
    </w:div>
    <w:div w:id="1312101734">
      <w:bodyDiv w:val="1"/>
      <w:marLeft w:val="0"/>
      <w:marRight w:val="0"/>
      <w:marTop w:val="0"/>
      <w:marBottom w:val="0"/>
      <w:divBdr>
        <w:top w:val="none" w:sz="0" w:space="0" w:color="auto"/>
        <w:left w:val="none" w:sz="0" w:space="0" w:color="auto"/>
        <w:bottom w:val="none" w:sz="0" w:space="0" w:color="auto"/>
        <w:right w:val="none" w:sz="0" w:space="0" w:color="auto"/>
      </w:divBdr>
    </w:div>
    <w:div w:id="1381593641">
      <w:bodyDiv w:val="1"/>
      <w:marLeft w:val="0"/>
      <w:marRight w:val="0"/>
      <w:marTop w:val="0"/>
      <w:marBottom w:val="0"/>
      <w:divBdr>
        <w:top w:val="none" w:sz="0" w:space="0" w:color="auto"/>
        <w:left w:val="none" w:sz="0" w:space="0" w:color="auto"/>
        <w:bottom w:val="none" w:sz="0" w:space="0" w:color="auto"/>
        <w:right w:val="none" w:sz="0" w:space="0" w:color="auto"/>
      </w:divBdr>
    </w:div>
    <w:div w:id="1454058668">
      <w:bodyDiv w:val="1"/>
      <w:marLeft w:val="0"/>
      <w:marRight w:val="0"/>
      <w:marTop w:val="0"/>
      <w:marBottom w:val="0"/>
      <w:divBdr>
        <w:top w:val="none" w:sz="0" w:space="0" w:color="auto"/>
        <w:left w:val="none" w:sz="0" w:space="0" w:color="auto"/>
        <w:bottom w:val="none" w:sz="0" w:space="0" w:color="auto"/>
        <w:right w:val="none" w:sz="0" w:space="0" w:color="auto"/>
      </w:divBdr>
    </w:div>
    <w:div w:id="1455831482">
      <w:bodyDiv w:val="1"/>
      <w:marLeft w:val="0"/>
      <w:marRight w:val="0"/>
      <w:marTop w:val="0"/>
      <w:marBottom w:val="0"/>
      <w:divBdr>
        <w:top w:val="none" w:sz="0" w:space="0" w:color="auto"/>
        <w:left w:val="none" w:sz="0" w:space="0" w:color="auto"/>
        <w:bottom w:val="none" w:sz="0" w:space="0" w:color="auto"/>
        <w:right w:val="none" w:sz="0" w:space="0" w:color="auto"/>
      </w:divBdr>
    </w:div>
    <w:div w:id="1472165497">
      <w:bodyDiv w:val="1"/>
      <w:marLeft w:val="0"/>
      <w:marRight w:val="0"/>
      <w:marTop w:val="0"/>
      <w:marBottom w:val="0"/>
      <w:divBdr>
        <w:top w:val="none" w:sz="0" w:space="0" w:color="auto"/>
        <w:left w:val="none" w:sz="0" w:space="0" w:color="auto"/>
        <w:bottom w:val="none" w:sz="0" w:space="0" w:color="auto"/>
        <w:right w:val="none" w:sz="0" w:space="0" w:color="auto"/>
      </w:divBdr>
    </w:div>
    <w:div w:id="1495340655">
      <w:bodyDiv w:val="1"/>
      <w:marLeft w:val="0"/>
      <w:marRight w:val="0"/>
      <w:marTop w:val="0"/>
      <w:marBottom w:val="0"/>
      <w:divBdr>
        <w:top w:val="none" w:sz="0" w:space="0" w:color="auto"/>
        <w:left w:val="none" w:sz="0" w:space="0" w:color="auto"/>
        <w:bottom w:val="none" w:sz="0" w:space="0" w:color="auto"/>
        <w:right w:val="none" w:sz="0" w:space="0" w:color="auto"/>
      </w:divBdr>
    </w:div>
    <w:div w:id="1516533672">
      <w:bodyDiv w:val="1"/>
      <w:marLeft w:val="0"/>
      <w:marRight w:val="0"/>
      <w:marTop w:val="0"/>
      <w:marBottom w:val="0"/>
      <w:divBdr>
        <w:top w:val="none" w:sz="0" w:space="0" w:color="auto"/>
        <w:left w:val="none" w:sz="0" w:space="0" w:color="auto"/>
        <w:bottom w:val="none" w:sz="0" w:space="0" w:color="auto"/>
        <w:right w:val="none" w:sz="0" w:space="0" w:color="auto"/>
      </w:divBdr>
    </w:div>
    <w:div w:id="1525442202">
      <w:bodyDiv w:val="1"/>
      <w:marLeft w:val="0"/>
      <w:marRight w:val="0"/>
      <w:marTop w:val="0"/>
      <w:marBottom w:val="0"/>
      <w:divBdr>
        <w:top w:val="none" w:sz="0" w:space="0" w:color="auto"/>
        <w:left w:val="none" w:sz="0" w:space="0" w:color="auto"/>
        <w:bottom w:val="none" w:sz="0" w:space="0" w:color="auto"/>
        <w:right w:val="none" w:sz="0" w:space="0" w:color="auto"/>
      </w:divBdr>
    </w:div>
    <w:div w:id="1604149612">
      <w:bodyDiv w:val="1"/>
      <w:marLeft w:val="0"/>
      <w:marRight w:val="0"/>
      <w:marTop w:val="0"/>
      <w:marBottom w:val="0"/>
      <w:divBdr>
        <w:top w:val="none" w:sz="0" w:space="0" w:color="auto"/>
        <w:left w:val="none" w:sz="0" w:space="0" w:color="auto"/>
        <w:bottom w:val="none" w:sz="0" w:space="0" w:color="auto"/>
        <w:right w:val="none" w:sz="0" w:space="0" w:color="auto"/>
      </w:divBdr>
    </w:div>
    <w:div w:id="1684284531">
      <w:bodyDiv w:val="1"/>
      <w:marLeft w:val="0"/>
      <w:marRight w:val="0"/>
      <w:marTop w:val="0"/>
      <w:marBottom w:val="0"/>
      <w:divBdr>
        <w:top w:val="none" w:sz="0" w:space="0" w:color="auto"/>
        <w:left w:val="none" w:sz="0" w:space="0" w:color="auto"/>
        <w:bottom w:val="none" w:sz="0" w:space="0" w:color="auto"/>
        <w:right w:val="none" w:sz="0" w:space="0" w:color="auto"/>
      </w:divBdr>
    </w:div>
    <w:div w:id="1744176839">
      <w:bodyDiv w:val="1"/>
      <w:marLeft w:val="0"/>
      <w:marRight w:val="0"/>
      <w:marTop w:val="0"/>
      <w:marBottom w:val="0"/>
      <w:divBdr>
        <w:top w:val="none" w:sz="0" w:space="0" w:color="auto"/>
        <w:left w:val="none" w:sz="0" w:space="0" w:color="auto"/>
        <w:bottom w:val="none" w:sz="0" w:space="0" w:color="auto"/>
        <w:right w:val="none" w:sz="0" w:space="0" w:color="auto"/>
      </w:divBdr>
    </w:div>
    <w:div w:id="1782842494">
      <w:bodyDiv w:val="1"/>
      <w:marLeft w:val="0"/>
      <w:marRight w:val="0"/>
      <w:marTop w:val="0"/>
      <w:marBottom w:val="0"/>
      <w:divBdr>
        <w:top w:val="none" w:sz="0" w:space="0" w:color="auto"/>
        <w:left w:val="none" w:sz="0" w:space="0" w:color="auto"/>
        <w:bottom w:val="none" w:sz="0" w:space="0" w:color="auto"/>
        <w:right w:val="none" w:sz="0" w:space="0" w:color="auto"/>
      </w:divBdr>
    </w:div>
    <w:div w:id="1807817304">
      <w:bodyDiv w:val="1"/>
      <w:marLeft w:val="0"/>
      <w:marRight w:val="0"/>
      <w:marTop w:val="0"/>
      <w:marBottom w:val="0"/>
      <w:divBdr>
        <w:top w:val="none" w:sz="0" w:space="0" w:color="auto"/>
        <w:left w:val="none" w:sz="0" w:space="0" w:color="auto"/>
        <w:bottom w:val="none" w:sz="0" w:space="0" w:color="auto"/>
        <w:right w:val="none" w:sz="0" w:space="0" w:color="auto"/>
      </w:divBdr>
    </w:div>
    <w:div w:id="1840610154">
      <w:bodyDiv w:val="1"/>
      <w:marLeft w:val="0"/>
      <w:marRight w:val="0"/>
      <w:marTop w:val="0"/>
      <w:marBottom w:val="0"/>
      <w:divBdr>
        <w:top w:val="none" w:sz="0" w:space="0" w:color="auto"/>
        <w:left w:val="none" w:sz="0" w:space="0" w:color="auto"/>
        <w:bottom w:val="none" w:sz="0" w:space="0" w:color="auto"/>
        <w:right w:val="none" w:sz="0" w:space="0" w:color="auto"/>
      </w:divBdr>
    </w:div>
    <w:div w:id="1915120785">
      <w:bodyDiv w:val="1"/>
      <w:marLeft w:val="0"/>
      <w:marRight w:val="0"/>
      <w:marTop w:val="0"/>
      <w:marBottom w:val="0"/>
      <w:divBdr>
        <w:top w:val="none" w:sz="0" w:space="0" w:color="auto"/>
        <w:left w:val="none" w:sz="0" w:space="0" w:color="auto"/>
        <w:bottom w:val="none" w:sz="0" w:space="0" w:color="auto"/>
        <w:right w:val="none" w:sz="0" w:space="0" w:color="auto"/>
      </w:divBdr>
    </w:div>
    <w:div w:id="1965573934">
      <w:bodyDiv w:val="1"/>
      <w:marLeft w:val="0"/>
      <w:marRight w:val="0"/>
      <w:marTop w:val="0"/>
      <w:marBottom w:val="0"/>
      <w:divBdr>
        <w:top w:val="none" w:sz="0" w:space="0" w:color="auto"/>
        <w:left w:val="none" w:sz="0" w:space="0" w:color="auto"/>
        <w:bottom w:val="none" w:sz="0" w:space="0" w:color="auto"/>
        <w:right w:val="none" w:sz="0" w:space="0" w:color="auto"/>
      </w:divBdr>
    </w:div>
    <w:div w:id="1973049992">
      <w:bodyDiv w:val="1"/>
      <w:marLeft w:val="0"/>
      <w:marRight w:val="0"/>
      <w:marTop w:val="0"/>
      <w:marBottom w:val="0"/>
      <w:divBdr>
        <w:top w:val="none" w:sz="0" w:space="0" w:color="auto"/>
        <w:left w:val="none" w:sz="0" w:space="0" w:color="auto"/>
        <w:bottom w:val="none" w:sz="0" w:space="0" w:color="auto"/>
        <w:right w:val="none" w:sz="0" w:space="0" w:color="auto"/>
      </w:divBdr>
    </w:div>
    <w:div w:id="1992247947">
      <w:bodyDiv w:val="1"/>
      <w:marLeft w:val="0"/>
      <w:marRight w:val="0"/>
      <w:marTop w:val="0"/>
      <w:marBottom w:val="0"/>
      <w:divBdr>
        <w:top w:val="none" w:sz="0" w:space="0" w:color="auto"/>
        <w:left w:val="none" w:sz="0" w:space="0" w:color="auto"/>
        <w:bottom w:val="none" w:sz="0" w:space="0" w:color="auto"/>
        <w:right w:val="none" w:sz="0" w:space="0" w:color="auto"/>
      </w:divBdr>
    </w:div>
    <w:div w:id="2020233790">
      <w:bodyDiv w:val="1"/>
      <w:marLeft w:val="0"/>
      <w:marRight w:val="0"/>
      <w:marTop w:val="0"/>
      <w:marBottom w:val="0"/>
      <w:divBdr>
        <w:top w:val="none" w:sz="0" w:space="0" w:color="auto"/>
        <w:left w:val="none" w:sz="0" w:space="0" w:color="auto"/>
        <w:bottom w:val="none" w:sz="0" w:space="0" w:color="auto"/>
        <w:right w:val="none" w:sz="0" w:space="0" w:color="auto"/>
      </w:divBdr>
    </w:div>
    <w:div w:id="2077314813">
      <w:bodyDiv w:val="1"/>
      <w:marLeft w:val="0"/>
      <w:marRight w:val="0"/>
      <w:marTop w:val="0"/>
      <w:marBottom w:val="0"/>
      <w:divBdr>
        <w:top w:val="none" w:sz="0" w:space="0" w:color="auto"/>
        <w:left w:val="none" w:sz="0" w:space="0" w:color="auto"/>
        <w:bottom w:val="none" w:sz="0" w:space="0" w:color="auto"/>
        <w:right w:val="none" w:sz="0" w:space="0" w:color="auto"/>
      </w:divBdr>
    </w:div>
    <w:div w:id="21344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3260-E2DB-468B-BF0A-10308F94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3</Pages>
  <Words>883</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Salvador Ortega Lopez</cp:lastModifiedBy>
  <cp:revision>247</cp:revision>
  <cp:lastPrinted>2025-10-27T07:57:00Z</cp:lastPrinted>
  <dcterms:created xsi:type="dcterms:W3CDTF">2019-03-13T09:13:00Z</dcterms:created>
  <dcterms:modified xsi:type="dcterms:W3CDTF">2025-10-27T09:29:00Z</dcterms:modified>
</cp:coreProperties>
</file>